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DAFA2" w14:textId="77777777" w:rsidR="00B20DA5" w:rsidRDefault="00F04E77">
      <w:pPr>
        <w:spacing w:before="200"/>
        <w:jc w:val="center"/>
      </w:pPr>
      <w:r>
        <w:rPr>
          <w:b/>
          <w:noProof/>
          <w:color w:val="8F6D19"/>
          <w:sz w:val="16"/>
          <w:szCs w:val="16"/>
        </w:rPr>
        <w:drawing>
          <wp:anchor distT="0" distB="0" distL="114300" distR="114300" simplePos="0" relativeHeight="251659264" behindDoc="0" locked="0" layoutInCell="1" allowOverlap="1" wp14:anchorId="7617B03C" wp14:editId="2DB750CE">
            <wp:simplePos x="0" y="0"/>
            <wp:positionH relativeFrom="margin">
              <wp:align>center</wp:align>
            </wp:positionH>
            <wp:positionV relativeFrom="paragraph">
              <wp:posOffset>132715</wp:posOffset>
            </wp:positionV>
            <wp:extent cx="1470660" cy="1211580"/>
            <wp:effectExtent l="0" t="0" r="0" b="7620"/>
            <wp:wrapSquare wrapText="bothSides"/>
            <wp:docPr id="621" name="Picture 621"/>
            <wp:cNvGraphicFramePr/>
            <a:graphic xmlns:a="http://schemas.openxmlformats.org/drawingml/2006/main">
              <a:graphicData uri="http://schemas.openxmlformats.org/drawingml/2006/picture">
                <pic:pic xmlns:pic="http://schemas.openxmlformats.org/drawingml/2006/picture">
                  <pic:nvPicPr>
                    <pic:cNvPr id="621" name="Picture 6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0660" cy="1211580"/>
                    </a:xfrm>
                    <a:prstGeom prst="rect">
                      <a:avLst/>
                    </a:prstGeom>
                  </pic:spPr>
                </pic:pic>
              </a:graphicData>
            </a:graphic>
            <wp14:sizeRelH relativeFrom="margin">
              <wp14:pctWidth>0</wp14:pctWidth>
            </wp14:sizeRelH>
            <wp14:sizeRelV relativeFrom="margin">
              <wp14:pctHeight>0</wp14:pctHeight>
            </wp14:sizeRelV>
          </wp:anchor>
        </w:drawing>
        <w:t xml:space="preserve"> </w:t>
      </w:r>
    </w:p>
    <w:p w14:paraId="73D7A1DB" w14:textId="77777777" w:rsidR="00B20DA5" w:rsidRDefault="00B20DA5">
      <w:pPr>
        <w:spacing w:before="120"/>
      </w:pPr>
    </w:p>
    <w:p w14:paraId="32693DC1" w14:textId="77777777" w:rsidR="00F04E77" w:rsidRDefault="00F04E77">
      <w:pPr>
        <w:spacing w:after="40"/>
        <w:jc w:val="center"/>
        <w:rPr>
          <w:b/>
          <w:bCs/>
          <w:color w:val="D8B762"/>
          <w:sz w:val="64"/>
          <w:szCs w:val="64"/>
        </w:rPr>
      </w:pPr>
    </w:p>
    <w:p w14:paraId="0A72DDDF" w14:textId="77777777" w:rsidR="00F04E77" w:rsidRDefault="00F04E77">
      <w:pPr>
        <w:spacing w:after="40"/>
        <w:jc w:val="center"/>
        <w:rPr>
          <w:b/>
          <w:bCs/>
          <w:color w:val="D8B762"/>
          <w:sz w:val="64"/>
          <w:szCs w:val="64"/>
        </w:rPr>
      </w:pPr>
    </w:p>
    <w:p w14:paraId="73B675CC" w14:textId="77777777" w:rsidR="00B20DA5" w:rsidRPr="00F04E77" w:rsidRDefault="00000000" w:rsidP="00F04E77">
      <w:pPr>
        <w:spacing w:after="40"/>
        <w:jc w:val="center"/>
        <w:rPr>
          <w:sz w:val="20"/>
          <w:szCs w:val="20"/>
        </w:rPr>
      </w:pPr>
      <w:r>
        <w:rPr>
          <w:b/>
          <w:bCs/>
          <w:color w:val="D8B762"/>
          <w:sz w:val="56"/>
          <w:szCs w:val="56"/>
        </w:rPr>
        <w:t>STI BUSINESS FORUM</w:t>
      </w:r>
    </w:p>
    <w:p w14:paraId="39D1FF62" w14:textId="77777777" w:rsidR="00B20DA5" w:rsidRPr="00F04E77" w:rsidRDefault="00000000">
      <w:pPr>
        <w:jc w:val="center"/>
      </w:pPr>
      <w:r>
        <w:rPr>
          <w:color w:val="888888"/>
          <w:sz w:val="18"/>
          <w:szCs w:val="18"/>
        </w:rPr>
        <w:t>Reg. No. 2025/700925/08 | Non-Profit Company</w:t>
      </w:r>
    </w:p>
    <w:p w14:paraId="483F1836" w14:textId="77777777" w:rsidR="00B20DA5" w:rsidRDefault="00B20DA5">
      <w:pPr>
        <w:spacing w:before="80"/>
      </w:pPr>
    </w:p>
    <w:p w14:paraId="37909FA4" w14:textId="77777777" w:rsidR="00B20DA5" w:rsidRDefault="00B20DA5">
      <w:pPr>
        <w:pBdr>
          <w:bottom w:val="single" w:sz="18" w:space="1" w:color="D8B762"/>
        </w:pBdr>
        <w:jc w:val="center"/>
      </w:pPr>
    </w:p>
    <w:p w14:paraId="4249301E" w14:textId="77777777" w:rsidR="00B20DA5" w:rsidRDefault="00B20DA5">
      <w:pPr>
        <w:spacing w:before="80"/>
      </w:pPr>
    </w:p>
    <w:p w14:paraId="0CC7CB10" w14:textId="77777777" w:rsidR="00B20DA5" w:rsidRPr="00F04E77" w:rsidRDefault="00000000">
      <w:pPr>
        <w:spacing w:after="40"/>
        <w:jc w:val="center"/>
        <w:rPr>
          <w:color w:val="D8B762"/>
        </w:rPr>
      </w:pPr>
      <w:r>
        <w:rPr>
          <w:b/>
          <w:bCs/>
          <w:color w:val="D8B762"/>
          <w:spacing w:val="40"/>
          <w:sz w:val="36"/>
          <w:szCs w:val="36"/>
        </w:rPr>
        <w:t>INAUGURAL STI PUBLIC LECTURE 2026</w:t>
      </w:r>
    </w:p>
    <w:p w14:paraId="67C5E852" w14:textId="77777777" w:rsidR="00B20DA5" w:rsidRPr="00F04E77" w:rsidRDefault="00000000">
      <w:pPr>
        <w:jc w:val="center"/>
        <w:rPr>
          <w:color w:val="D8B762"/>
        </w:rPr>
      </w:pPr>
      <w:r>
        <w:rPr>
          <w:color w:val="D8B762"/>
          <w:spacing w:val="80"/>
          <w:sz w:val="22"/>
          <w:szCs w:val="22"/>
        </w:rPr>
        <w:t>CONCEPT DOCUMENT</w:t>
      </w:r>
    </w:p>
    <w:p w14:paraId="2E6E84E1" w14:textId="77777777" w:rsidR="00B20DA5" w:rsidRPr="00F04E77" w:rsidRDefault="00B20DA5">
      <w:pPr>
        <w:spacing w:before="260"/>
      </w:pPr>
    </w:p>
    <w:p w14:paraId="60EC8593" w14:textId="77777777" w:rsidR="00B20DA5" w:rsidRPr="00F04E77" w:rsidRDefault="00000000">
      <w:pPr>
        <w:spacing w:after="60"/>
        <w:jc w:val="center"/>
      </w:pPr>
      <w:r>
        <w:rPr>
          <w:i/>
          <w:iCs/>
          <w:color w:val="85621F"/>
          <w:sz w:val="22"/>
          <w:szCs w:val="22"/>
        </w:rPr>
        <w:t>"We cannot change the past. We can shape the future."</w:t>
      </w:r>
    </w:p>
    <w:p w14:paraId="6CCD506F" w14:textId="77777777" w:rsidR="00B20DA5" w:rsidRPr="00F04E77" w:rsidRDefault="00B20DA5">
      <w:pPr>
        <w:spacing w:before="300"/>
        <w:rPr>
          <w:color w:val="85621F"/>
        </w:rPr>
      </w:pPr>
    </w:p>
    <w:p w14:paraId="1B93B214" w14:textId="77777777" w:rsidR="00B20DA5" w:rsidRPr="00F04E77" w:rsidRDefault="00000000">
      <w:pPr>
        <w:spacing w:after="40"/>
        <w:jc w:val="center"/>
        <w:rPr>
          <w:color w:val="85621F"/>
        </w:rPr>
      </w:pPr>
      <w:r>
        <w:rPr>
          <w:color w:val="85621F"/>
          <w:sz w:val="20"/>
          <w:szCs w:val="20"/>
        </w:rPr>
        <w:t>In strategic partnership with</w:t>
      </w:r>
    </w:p>
    <w:p w14:paraId="0C237792" w14:textId="77777777" w:rsidR="00B20DA5" w:rsidRPr="00F04E77" w:rsidRDefault="00000000">
      <w:pPr>
        <w:jc w:val="center"/>
        <w:rPr>
          <w:color w:val="85621F"/>
        </w:rPr>
      </w:pPr>
      <w:r>
        <w:rPr>
          <w:b/>
          <w:bCs/>
          <w:color w:val="85621F"/>
          <w:sz w:val="28"/>
          <w:szCs w:val="28"/>
        </w:rPr>
        <w:t>Mail &amp; Guardian</w:t>
      </w:r>
    </w:p>
    <w:p w14:paraId="47AEC865" w14:textId="77777777" w:rsidR="00B20DA5" w:rsidRDefault="00B20DA5">
      <w:pPr>
        <w:spacing w:before="160"/>
      </w:pPr>
    </w:p>
    <w:p w14:paraId="174AB8EA" w14:textId="77777777" w:rsidR="00B20DA5" w:rsidRDefault="00DA156C">
      <w:r>
        <w:t xml:space="preserve">                                       </w:t>
      </w:r>
      <w:r>
        <w:rPr>
          <w:noProof/>
        </w:rPr>
        <w:drawing>
          <wp:inline distT="0" distB="0" distL="0" distR="0" wp14:anchorId="6FFB9242" wp14:editId="72DDBFF9">
            <wp:extent cx="3346450" cy="505436"/>
            <wp:effectExtent l="0" t="0" r="0" b="9525"/>
            <wp:docPr id="322966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966937" name=""/>
                    <pic:cNvPicPr/>
                  </pic:nvPicPr>
                  <pic:blipFill>
                    <a:blip r:embed="rId8"/>
                    <a:stretch>
                      <a:fillRect/>
                    </a:stretch>
                  </pic:blipFill>
                  <pic:spPr>
                    <a:xfrm>
                      <a:off x="0" y="0"/>
                      <a:ext cx="3367477" cy="508612"/>
                    </a:xfrm>
                    <a:prstGeom prst="rect">
                      <a:avLst/>
                    </a:prstGeom>
                  </pic:spPr>
                </pic:pic>
              </a:graphicData>
            </a:graphic>
          </wp:inline>
        </w:drawing>
      </w:r>
      <w:r>
        <w:br w:type="page"/>
      </w:r>
    </w:p>
    <w:p w14:paraId="28A4A3E7" w14:textId="77777777" w:rsidR="00B20DA5" w:rsidRDefault="00000000">
      <w:pPr>
        <w:spacing w:before="340" w:after="80"/>
        <w:rPr>
          <w:color w:val="D8B762"/>
        </w:rPr>
      </w:pPr>
      <w:r>
        <w:rPr>
          <w:b/>
          <w:bCs/>
          <w:color w:val="D8B762"/>
          <w:spacing w:val="40"/>
          <w:sz w:val="24"/>
          <w:szCs w:val="24"/>
        </w:rPr>
        <w:lastRenderedPageBreak/>
        <w:t>MANAGEMENT SUMMARY</w:t>
      </w:r>
    </w:p>
    <w:p w14:paraId="4F30A5EA" w14:textId="77777777" w:rsidR="00B20DA5" w:rsidRDefault="00B20DA5">
      <w:pPr>
        <w:pBdr>
          <w:bottom w:val="single" w:sz="12" w:space="1" w:color="B48A37"/>
        </w:pBdr>
        <w:spacing w:after="100"/>
      </w:pPr>
    </w:p>
    <w:p w14:paraId="77024A47" w14:textId="77777777" w:rsidR="00DE52A3" w:rsidRPr="00DE52A3" w:rsidRDefault="00DE52A3" w:rsidP="00DE52A3">
      <w:pPr>
        <w:spacing w:before="80"/>
        <w:jc w:val="both"/>
        <w:rPr>
          <w:color w:val="222222"/>
        </w:rPr>
      </w:pPr>
      <w:r>
        <w:rPr>
          <w:color w:val="222222"/>
        </w:rPr>
        <w:t>The STI Business Forum will host the Inaugural STI Public Lecture 2026 in June or July 2026 (date to be confirmed), at either the Birchwood Hotel &amp; Conference Centre or the OR Tambo International Indaba Conference Centre, City of Ekurhuleni (venue to be confirmed). Presented in strategic partnership with Mail &amp; Guardian, the event will convene approximately 400 delegates drawn from business, government, academia and civil society to engage the theme: A University Public-Private Partnership Model for the Future.</w:t>
      </w:r>
    </w:p>
    <w:p w14:paraId="2DE883F9" w14:textId="1D468327" w:rsidR="00DE52A3" w:rsidRPr="00DE52A3" w:rsidRDefault="00DE52A3" w:rsidP="00DE52A3">
      <w:pPr>
        <w:spacing w:before="80"/>
        <w:jc w:val="both"/>
        <w:rPr>
          <w:color w:val="222222"/>
        </w:rPr>
      </w:pPr>
      <w:r>
        <w:rPr>
          <w:color w:val="222222"/>
        </w:rPr>
        <w:t>The Lecture will feature four distinguished speakers, including President Cyril Ramaphosa or Cabinet Minister as a Special Guest. The event marks the public launch of the STI Business Forum as a nationally recognised policy advocacy organisation and advances the proposed Ekurhuleni University of Applied Science and Innovation.</w:t>
      </w:r>
    </w:p>
    <w:p w14:paraId="387FC38A" w14:textId="519DCC66" w:rsidR="00B20DA5" w:rsidRDefault="00DE52A3" w:rsidP="00DE52A3">
      <w:pPr>
        <w:spacing w:before="80"/>
        <w:jc w:val="both"/>
      </w:pPr>
      <w:r>
        <w:rPr>
          <w:color w:val="222222"/>
        </w:rPr>
        <w:t>Partnership opportunities are structured across three tiers: Platinum (R1 000 000+), Gold (R500 000+), Silver (R200 000+) and Bronze (R50 000+), with differentiated benefits including speaking opportunities, Mail &amp; Guardian feature articles, and prominent brand placement. Sponsors are invited to align with a landmark occasion at the intersection of science, innovation, policy and business in South Africa.</w:t>
      </w:r>
    </w:p>
    <w:p w14:paraId="187D5FA6" w14:textId="77777777" w:rsidR="00B20DA5" w:rsidRPr="000C6FE6" w:rsidRDefault="00000000">
      <w:pPr>
        <w:spacing w:before="340" w:after="80"/>
        <w:rPr>
          <w:color w:val="D8B762"/>
        </w:rPr>
      </w:pPr>
      <w:r>
        <w:rPr>
          <w:b/>
          <w:bCs/>
          <w:color w:val="D8B762"/>
          <w:spacing w:val="40"/>
          <w:sz w:val="24"/>
          <w:szCs w:val="24"/>
        </w:rPr>
        <w:t>1. INTRODUCTION</w:t>
      </w:r>
    </w:p>
    <w:p w14:paraId="1CCB26F8" w14:textId="77777777" w:rsidR="00B20DA5" w:rsidRDefault="00B20DA5">
      <w:pPr>
        <w:pBdr>
          <w:bottom w:val="single" w:sz="12" w:space="1" w:color="B48A37"/>
        </w:pBdr>
        <w:spacing w:after="100"/>
      </w:pPr>
    </w:p>
    <w:p w14:paraId="38A2AC65" w14:textId="77777777" w:rsidR="00B20DA5" w:rsidRDefault="00000000">
      <w:pPr>
        <w:spacing w:before="60" w:after="100"/>
        <w:jc w:val="both"/>
      </w:pPr>
      <w:r>
        <w:rPr>
          <w:color w:val="222222"/>
        </w:rPr>
        <w:t>The Science, Technology and Innovation (STI) Business Forum proudly presents the 2026 Inaugural STI Public Lecture, the Forum's flagship intellectual and policy-engagement event. This Concept Document sets out the rationale, objectives, format, and partnership opportunities for what will be a landmark occasion in South Africa's science, technology and innovation calendar.</w:t>
      </w:r>
    </w:p>
    <w:p w14:paraId="53BC704A" w14:textId="77777777" w:rsidR="00B20DA5" w:rsidRDefault="00000000">
      <w:pPr>
        <w:spacing w:before="60" w:after="100"/>
        <w:jc w:val="both"/>
      </w:pPr>
      <w:r>
        <w:rPr>
          <w:color w:val="222222"/>
        </w:rPr>
        <w:t>The STI Business Forum was established as a Non-Profit Organisation (NPO) with the explicit mandate to position Science, Technology and Innovation as a central driver of South Africa's socio-economic transformation. The Forum promotes inclusive economic growth and drives industrial innovation through STI as a catalyst for urban development and re-industrialisation which objectives that are directly reflected in the theme and programme of the Inaugural STI Public Lecture.</w:t>
      </w:r>
    </w:p>
    <w:p w14:paraId="7F2C994D" w14:textId="77777777" w:rsidR="00B20DA5" w:rsidRDefault="00B20DA5">
      <w:pPr>
        <w:spacing w:before="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746"/>
      </w:tblGrid>
      <w:tr w:rsidR="00B20DA5" w14:paraId="0D97C317" w14:textId="77777777" w:rsidTr="00F04E77">
        <w:tc>
          <w:tcPr>
            <w:tcW w:w="3000" w:type="dxa"/>
            <w:shd w:val="clear" w:color="auto" w:fill="85621F"/>
            <w:tcMar>
              <w:top w:w="100" w:type="dxa"/>
              <w:left w:w="140" w:type="dxa"/>
              <w:bottom w:w="100" w:type="dxa"/>
              <w:right w:w="140" w:type="dxa"/>
            </w:tcMar>
          </w:tcPr>
          <w:p w14:paraId="6D0217AE" w14:textId="77777777" w:rsidR="00B20DA5" w:rsidRPr="00F04E77" w:rsidRDefault="00000000">
            <w:pPr>
              <w:rPr>
                <w:color w:val="FFFFFF" w:themeColor="background1"/>
              </w:rPr>
            </w:pPr>
            <w:r>
              <w:rPr>
                <w:b/>
                <w:bCs/>
                <w:color w:val="FFFFFF" w:themeColor="background1"/>
                <w:sz w:val="20"/>
                <w:szCs w:val="20"/>
              </w:rPr>
              <w:t>Organisation</w:t>
            </w:r>
          </w:p>
        </w:tc>
        <w:tc>
          <w:tcPr>
            <w:tcW w:w="6746" w:type="dxa"/>
            <w:shd w:val="clear" w:color="auto" w:fill="F5F3EE"/>
            <w:tcMar>
              <w:top w:w="100" w:type="dxa"/>
              <w:left w:w="140" w:type="dxa"/>
              <w:bottom w:w="100" w:type="dxa"/>
              <w:right w:w="140" w:type="dxa"/>
            </w:tcMar>
          </w:tcPr>
          <w:p w14:paraId="04536008" w14:textId="77777777" w:rsidR="00B20DA5" w:rsidRDefault="00000000">
            <w:r>
              <w:rPr>
                <w:color w:val="222222"/>
                <w:sz w:val="20"/>
                <w:szCs w:val="20"/>
              </w:rPr>
              <w:t>Science, Technology and Innovation (STI) Business Forum</w:t>
            </w:r>
          </w:p>
        </w:tc>
      </w:tr>
      <w:tr w:rsidR="00B20DA5" w14:paraId="36C8E298" w14:textId="77777777" w:rsidTr="00F04E77">
        <w:tc>
          <w:tcPr>
            <w:tcW w:w="3000" w:type="dxa"/>
            <w:shd w:val="clear" w:color="auto" w:fill="85621F"/>
            <w:tcMar>
              <w:top w:w="100" w:type="dxa"/>
              <w:left w:w="140" w:type="dxa"/>
              <w:bottom w:w="100" w:type="dxa"/>
              <w:right w:w="140" w:type="dxa"/>
            </w:tcMar>
          </w:tcPr>
          <w:p w14:paraId="1223F4F8" w14:textId="77777777" w:rsidR="00B20DA5" w:rsidRPr="00F04E77" w:rsidRDefault="00000000">
            <w:pPr>
              <w:rPr>
                <w:color w:val="FFFFFF" w:themeColor="background1"/>
              </w:rPr>
            </w:pPr>
            <w:r>
              <w:rPr>
                <w:b/>
                <w:bCs/>
                <w:color w:val="FFFFFF" w:themeColor="background1"/>
                <w:sz w:val="20"/>
                <w:szCs w:val="20"/>
              </w:rPr>
              <w:t>Registration No.</w:t>
            </w:r>
          </w:p>
        </w:tc>
        <w:tc>
          <w:tcPr>
            <w:tcW w:w="6746" w:type="dxa"/>
            <w:shd w:val="clear" w:color="auto" w:fill="FFFFFF"/>
            <w:tcMar>
              <w:top w:w="100" w:type="dxa"/>
              <w:left w:w="140" w:type="dxa"/>
              <w:bottom w:w="100" w:type="dxa"/>
              <w:right w:w="140" w:type="dxa"/>
            </w:tcMar>
          </w:tcPr>
          <w:p w14:paraId="087976A2" w14:textId="77777777" w:rsidR="00B20DA5" w:rsidRDefault="00000000">
            <w:r>
              <w:rPr>
                <w:color w:val="222222"/>
                <w:sz w:val="20"/>
                <w:szCs w:val="20"/>
              </w:rPr>
              <w:t>2025/700925/08</w:t>
            </w:r>
          </w:p>
        </w:tc>
      </w:tr>
      <w:tr w:rsidR="00B20DA5" w14:paraId="522E0105" w14:textId="77777777" w:rsidTr="00F04E77">
        <w:tc>
          <w:tcPr>
            <w:tcW w:w="3000" w:type="dxa"/>
            <w:shd w:val="clear" w:color="auto" w:fill="85621F"/>
            <w:tcMar>
              <w:top w:w="100" w:type="dxa"/>
              <w:left w:w="140" w:type="dxa"/>
              <w:bottom w:w="100" w:type="dxa"/>
              <w:right w:w="140" w:type="dxa"/>
            </w:tcMar>
          </w:tcPr>
          <w:p w14:paraId="53A9AE78" w14:textId="77777777" w:rsidR="00B20DA5" w:rsidRPr="00F04E77" w:rsidRDefault="00000000">
            <w:pPr>
              <w:rPr>
                <w:color w:val="FFFFFF" w:themeColor="background1"/>
              </w:rPr>
            </w:pPr>
            <w:r>
              <w:rPr>
                <w:b/>
                <w:bCs/>
                <w:color w:val="FFFFFF" w:themeColor="background1"/>
                <w:sz w:val="20"/>
                <w:szCs w:val="20"/>
              </w:rPr>
              <w:t>Type</w:t>
            </w:r>
          </w:p>
        </w:tc>
        <w:tc>
          <w:tcPr>
            <w:tcW w:w="6746" w:type="dxa"/>
            <w:shd w:val="clear" w:color="auto" w:fill="F5F3EE"/>
            <w:tcMar>
              <w:top w:w="100" w:type="dxa"/>
              <w:left w:w="140" w:type="dxa"/>
              <w:bottom w:w="100" w:type="dxa"/>
              <w:right w:w="140" w:type="dxa"/>
            </w:tcMar>
          </w:tcPr>
          <w:p w14:paraId="2F9715D9" w14:textId="77777777" w:rsidR="00B20DA5" w:rsidRDefault="00000000">
            <w:r>
              <w:rPr>
                <w:color w:val="222222"/>
                <w:sz w:val="20"/>
                <w:szCs w:val="20"/>
              </w:rPr>
              <w:t>Non-Profit Company (Section 21), Companies Act 71 of 2008</w:t>
            </w:r>
          </w:p>
        </w:tc>
      </w:tr>
      <w:tr w:rsidR="00B20DA5" w14:paraId="66F33D9B" w14:textId="77777777" w:rsidTr="00F04E77">
        <w:tc>
          <w:tcPr>
            <w:tcW w:w="3000" w:type="dxa"/>
            <w:shd w:val="clear" w:color="auto" w:fill="85621F"/>
            <w:tcMar>
              <w:top w:w="100" w:type="dxa"/>
              <w:left w:w="140" w:type="dxa"/>
              <w:bottom w:w="100" w:type="dxa"/>
              <w:right w:w="140" w:type="dxa"/>
            </w:tcMar>
          </w:tcPr>
          <w:p w14:paraId="49E9F8D4" w14:textId="77777777" w:rsidR="00B20DA5" w:rsidRPr="00F04E77" w:rsidRDefault="00000000">
            <w:pPr>
              <w:rPr>
                <w:color w:val="FFFFFF" w:themeColor="background1"/>
              </w:rPr>
            </w:pPr>
            <w:r>
              <w:rPr>
                <w:b/>
                <w:bCs/>
                <w:color w:val="FFFFFF" w:themeColor="background1"/>
                <w:sz w:val="20"/>
                <w:szCs w:val="20"/>
              </w:rPr>
              <w:t>Vision</w:t>
            </w:r>
          </w:p>
        </w:tc>
        <w:tc>
          <w:tcPr>
            <w:tcW w:w="6746" w:type="dxa"/>
            <w:shd w:val="clear" w:color="auto" w:fill="FFFFFF"/>
            <w:tcMar>
              <w:top w:w="100" w:type="dxa"/>
              <w:left w:w="140" w:type="dxa"/>
              <w:bottom w:w="100" w:type="dxa"/>
              <w:right w:w="140" w:type="dxa"/>
            </w:tcMar>
          </w:tcPr>
          <w:p w14:paraId="2FFBB8F4" w14:textId="77777777" w:rsidR="00B20DA5" w:rsidRDefault="00000000">
            <w:r>
              <w:rPr>
                <w:color w:val="222222"/>
                <w:sz w:val="20"/>
                <w:szCs w:val="20"/>
              </w:rPr>
              <w:t>A productive and competitive STI ecosystem ensuring inter-provincial urban industrialisation for a more advanced and inclusive society</w:t>
            </w:r>
          </w:p>
        </w:tc>
      </w:tr>
      <w:tr w:rsidR="00B20DA5" w14:paraId="1DDE42D3" w14:textId="77777777" w:rsidTr="00F04E77">
        <w:tc>
          <w:tcPr>
            <w:tcW w:w="3000" w:type="dxa"/>
            <w:shd w:val="clear" w:color="auto" w:fill="85621F"/>
            <w:tcMar>
              <w:top w:w="100" w:type="dxa"/>
              <w:left w:w="140" w:type="dxa"/>
              <w:bottom w:w="100" w:type="dxa"/>
              <w:right w:w="140" w:type="dxa"/>
            </w:tcMar>
          </w:tcPr>
          <w:p w14:paraId="1C8F62C4" w14:textId="77777777" w:rsidR="00B20DA5" w:rsidRPr="00F04E77" w:rsidRDefault="00000000">
            <w:pPr>
              <w:rPr>
                <w:color w:val="FFFFFF" w:themeColor="background1"/>
              </w:rPr>
            </w:pPr>
            <w:r>
              <w:rPr>
                <w:b/>
                <w:bCs/>
                <w:color w:val="FFFFFF" w:themeColor="background1"/>
                <w:sz w:val="20"/>
                <w:szCs w:val="20"/>
              </w:rPr>
              <w:t>Mission</w:t>
            </w:r>
          </w:p>
        </w:tc>
        <w:tc>
          <w:tcPr>
            <w:tcW w:w="6746" w:type="dxa"/>
            <w:shd w:val="clear" w:color="auto" w:fill="F5F3EE"/>
            <w:tcMar>
              <w:top w:w="100" w:type="dxa"/>
              <w:left w:w="140" w:type="dxa"/>
              <w:bottom w:w="100" w:type="dxa"/>
              <w:right w:w="140" w:type="dxa"/>
            </w:tcMar>
          </w:tcPr>
          <w:p w14:paraId="43CCAB8E" w14:textId="77777777" w:rsidR="00B20DA5" w:rsidRDefault="00000000">
            <w:r>
              <w:rPr>
                <w:color w:val="222222"/>
                <w:sz w:val="20"/>
                <w:szCs w:val="20"/>
              </w:rPr>
              <w:t>Championing urban regional industrialisation through Science, Technology and Innovation</w:t>
            </w:r>
          </w:p>
        </w:tc>
      </w:tr>
      <w:tr w:rsidR="00B20DA5" w14:paraId="2D3AAC4B" w14:textId="77777777" w:rsidTr="00F04E77">
        <w:tc>
          <w:tcPr>
            <w:tcW w:w="3000" w:type="dxa"/>
            <w:shd w:val="clear" w:color="auto" w:fill="85621F"/>
            <w:tcMar>
              <w:top w:w="100" w:type="dxa"/>
              <w:left w:w="140" w:type="dxa"/>
              <w:bottom w:w="100" w:type="dxa"/>
              <w:right w:w="140" w:type="dxa"/>
            </w:tcMar>
          </w:tcPr>
          <w:p w14:paraId="72B66321" w14:textId="77777777" w:rsidR="00B20DA5" w:rsidRPr="00F04E77" w:rsidRDefault="00000000">
            <w:pPr>
              <w:rPr>
                <w:color w:val="FFFFFF" w:themeColor="background1"/>
              </w:rPr>
            </w:pPr>
            <w:r>
              <w:rPr>
                <w:b/>
                <w:bCs/>
                <w:color w:val="FFFFFF" w:themeColor="background1"/>
                <w:sz w:val="20"/>
                <w:szCs w:val="20"/>
              </w:rPr>
              <w:t>Motto</w:t>
            </w:r>
          </w:p>
        </w:tc>
        <w:tc>
          <w:tcPr>
            <w:tcW w:w="6746" w:type="dxa"/>
            <w:shd w:val="clear" w:color="auto" w:fill="FFFFFF"/>
            <w:tcMar>
              <w:top w:w="100" w:type="dxa"/>
              <w:left w:w="140" w:type="dxa"/>
              <w:bottom w:w="100" w:type="dxa"/>
              <w:right w:w="140" w:type="dxa"/>
            </w:tcMar>
          </w:tcPr>
          <w:p w14:paraId="5A05D7F5" w14:textId="77777777" w:rsidR="00B20DA5" w:rsidRDefault="00000000">
            <w:r>
              <w:rPr>
                <w:color w:val="222222"/>
                <w:sz w:val="20"/>
                <w:szCs w:val="20"/>
              </w:rPr>
              <w:t>"We cannot change the past. We can shape the future."</w:t>
            </w:r>
          </w:p>
        </w:tc>
      </w:tr>
      <w:tr w:rsidR="00C060A2" w14:paraId="0BE1D145" w14:textId="77777777" w:rsidTr="00F04E77">
        <w:tc>
          <w:tcPr>
            <w:tcW w:w="3000" w:type="dxa"/>
            <w:shd w:val="clear" w:color="auto" w:fill="85621F"/>
            <w:tcMar>
              <w:top w:w="100" w:type="dxa"/>
              <w:left w:w="140" w:type="dxa"/>
              <w:bottom w:w="100" w:type="dxa"/>
              <w:right w:w="140" w:type="dxa"/>
            </w:tcMar>
          </w:tcPr>
          <w:p w14:paraId="77238E41" w14:textId="6641FB09" w:rsidR="00C060A2" w:rsidRPr="00F04E77" w:rsidRDefault="00DE52A3">
            <w:pPr>
              <w:rPr>
                <w:b/>
                <w:bCs/>
                <w:color w:val="FFFFFF" w:themeColor="background1"/>
                <w:sz w:val="20"/>
                <w:szCs w:val="20"/>
              </w:rPr>
            </w:pPr>
            <w:r>
              <w:rPr>
                <w:b/>
                <w:bCs/>
                <w:color w:val="FFFFFF" w:themeColor="background1"/>
                <w:sz w:val="20"/>
                <w:szCs w:val="20"/>
              </w:rPr>
              <w:t>Strategic Media Partner</w:t>
            </w:r>
          </w:p>
        </w:tc>
        <w:tc>
          <w:tcPr>
            <w:tcW w:w="6746" w:type="dxa"/>
            <w:shd w:val="clear" w:color="auto" w:fill="F5F3EE"/>
            <w:tcMar>
              <w:top w:w="100" w:type="dxa"/>
              <w:left w:w="140" w:type="dxa"/>
              <w:bottom w:w="100" w:type="dxa"/>
              <w:right w:w="140" w:type="dxa"/>
            </w:tcMar>
          </w:tcPr>
          <w:p w14:paraId="2A153D6A" w14:textId="32475E38" w:rsidR="00C060A2" w:rsidRDefault="00C060A2">
            <w:pPr>
              <w:rPr>
                <w:color w:val="222222"/>
                <w:sz w:val="20"/>
                <w:szCs w:val="20"/>
              </w:rPr>
            </w:pPr>
            <w:r>
              <w:rPr>
                <w:color w:val="222222"/>
                <w:sz w:val="20"/>
                <w:szCs w:val="20"/>
              </w:rPr>
              <w:t xml:space="preserve">Mail &amp; Guardian </w:t>
            </w:r>
          </w:p>
        </w:tc>
      </w:tr>
    </w:tbl>
    <w:p w14:paraId="7125FBA9" w14:textId="77777777" w:rsidR="00B20DA5" w:rsidRDefault="00B20DA5">
      <w:pPr>
        <w:spacing w:before="120"/>
      </w:pPr>
    </w:p>
    <w:p w14:paraId="59347A0E" w14:textId="77777777" w:rsidR="00B20DA5" w:rsidRDefault="00000000">
      <w:pPr>
        <w:spacing w:before="340" w:after="80"/>
      </w:pPr>
      <w:r>
        <w:rPr>
          <w:b/>
          <w:bCs/>
          <w:color w:val="D8B762"/>
          <w:spacing w:val="40"/>
          <w:sz w:val="24"/>
          <w:szCs w:val="24"/>
        </w:rPr>
        <w:t>2. BACKGROUND &amp; FOUNDING CONTEXT</w:t>
      </w:r>
    </w:p>
    <w:p w14:paraId="4D3B4812" w14:textId="77777777" w:rsidR="00B20DA5" w:rsidRDefault="00B20DA5">
      <w:pPr>
        <w:pBdr>
          <w:bottom w:val="single" w:sz="12" w:space="1" w:color="B48A37"/>
        </w:pBdr>
        <w:spacing w:after="100"/>
      </w:pPr>
    </w:p>
    <w:p w14:paraId="7648C456" w14:textId="77777777" w:rsidR="00B20DA5" w:rsidRDefault="00000000" w:rsidP="00C060A2">
      <w:pPr>
        <w:spacing w:before="60" w:after="100"/>
        <w:jc w:val="both"/>
        <w:rPr>
          <w:color w:val="222222"/>
        </w:rPr>
      </w:pPr>
      <w:r>
        <w:rPr>
          <w:color w:val="222222"/>
        </w:rPr>
        <w:t>In 2019, the South African Government approved the White Paper on Science, Technology and Innovation which is considered a landmark policy document that set the long-term direction for an expanded role of STI in creating a more prosperous and inclusive South Africa. The White Paper emphasises leveraging STI to accelerate inclusive economic growth, improve competitiveness, and enhance the daily lives of citizens.</w:t>
      </w:r>
    </w:p>
    <w:p w14:paraId="60A1035D" w14:textId="77777777" w:rsidR="00532DA5" w:rsidRDefault="00532DA5" w:rsidP="00C060A2">
      <w:pPr>
        <w:spacing w:before="60" w:after="100"/>
        <w:jc w:val="both"/>
      </w:pPr>
    </w:p>
    <w:p w14:paraId="1C0AE4D3" w14:textId="77777777" w:rsidR="00B20DA5" w:rsidRDefault="00000000">
      <w:pPr>
        <w:spacing w:before="340" w:after="80"/>
      </w:pPr>
      <w:r>
        <w:rPr>
          <w:b/>
          <w:bCs/>
          <w:color w:val="D8B762"/>
          <w:spacing w:val="40"/>
          <w:sz w:val="24"/>
          <w:szCs w:val="24"/>
        </w:rPr>
        <w:lastRenderedPageBreak/>
        <w:t>3. STI BUSINESS FORUM — MANDATE &amp; CORE AIMS</w:t>
      </w:r>
    </w:p>
    <w:p w14:paraId="68F9248D" w14:textId="77777777" w:rsidR="00B20DA5" w:rsidRDefault="00B20DA5">
      <w:pPr>
        <w:pBdr>
          <w:bottom w:val="single" w:sz="12" w:space="1" w:color="B48A37"/>
        </w:pBdr>
        <w:spacing w:after="100"/>
      </w:pPr>
    </w:p>
    <w:p w14:paraId="38FC3460" w14:textId="77777777" w:rsidR="00B20DA5" w:rsidRDefault="00000000">
      <w:pPr>
        <w:spacing w:before="60" w:after="100"/>
        <w:jc w:val="both"/>
      </w:pPr>
      <w:r>
        <w:rPr>
          <w:color w:val="222222"/>
        </w:rPr>
        <w:t>The STI Business Forum is a business policy advocacy organisation committed to promoting inclusive urban economic development through Science, Technology and Innovation, as well as industrial innovation. As a member-based NPO governed by a Memorandum of Incorporation adopted under the Companies Act (No. 71 of 2008), the Forum's dual mandate is to:</w:t>
      </w:r>
    </w:p>
    <w:p w14:paraId="3E722A15" w14:textId="77777777" w:rsidR="00B20DA5" w:rsidRDefault="00B20DA5">
      <w:pPr>
        <w:spacing w:before="40"/>
      </w:pPr>
    </w:p>
    <w:p w14:paraId="3CC52DFD" w14:textId="77777777" w:rsidR="00B20DA5" w:rsidRDefault="00000000">
      <w:pPr>
        <w:pStyle w:val="ListParagraph"/>
        <w:numPr>
          <w:ilvl w:val="0"/>
          <w:numId w:val="2"/>
        </w:numPr>
      </w:pPr>
      <w:r>
        <w:rPr>
          <w:color w:val="222222"/>
        </w:rPr>
        <w:t>Promote inclusive economic growth through Science, Technology and Innovation.</w:t>
      </w:r>
    </w:p>
    <w:p w14:paraId="0A5E2D9A" w14:textId="3D527C2E" w:rsidR="00DE019B" w:rsidRDefault="00000000" w:rsidP="00DE52A3">
      <w:pPr>
        <w:pStyle w:val="ListParagraph"/>
        <w:numPr>
          <w:ilvl w:val="0"/>
          <w:numId w:val="2"/>
        </w:numPr>
      </w:pPr>
      <w:r>
        <w:rPr>
          <w:color w:val="222222"/>
        </w:rPr>
        <w:t>Drive industrial innovation through STI as a catalyst for urban development and re-industrialisation.</w:t>
      </w:r>
    </w:p>
    <w:p w14:paraId="5A082750" w14:textId="77777777" w:rsidR="00DE019B" w:rsidRDefault="00DE019B">
      <w:pPr>
        <w:spacing w:before="80"/>
      </w:pPr>
    </w:p>
    <w:p w14:paraId="05D91503" w14:textId="77777777" w:rsidR="00B20DA5" w:rsidRPr="000C6FE6" w:rsidRDefault="00000000" w:rsidP="00DE019B">
      <w:pPr>
        <w:spacing w:after="80"/>
        <w:rPr>
          <w:color w:val="D8B762"/>
        </w:rPr>
      </w:pPr>
      <w:r>
        <w:rPr>
          <w:b/>
          <w:bCs/>
          <w:color w:val="D8B762"/>
          <w:sz w:val="22"/>
          <w:szCs w:val="22"/>
        </w:rPr>
        <w:t>Six Core Aims</w:t>
      </w:r>
    </w:p>
    <w:p w14:paraId="7407CB9C" w14:textId="77777777" w:rsidR="00B20DA5" w:rsidRDefault="00000000">
      <w:pPr>
        <w:pStyle w:val="ListParagraph"/>
        <w:numPr>
          <w:ilvl w:val="0"/>
          <w:numId w:val="2"/>
        </w:numPr>
      </w:pPr>
      <w:r>
        <w:rPr>
          <w:color w:val="222222"/>
        </w:rPr>
        <w:t>Champion the establishment and sustainability of the Ekurhuleni University of Applied Science and Innovation: a model dual-education university with a strong industry and entrepreneurial orientation.</w:t>
      </w:r>
    </w:p>
    <w:p w14:paraId="6A1B105D" w14:textId="77777777" w:rsidR="00B20DA5" w:rsidRDefault="00000000">
      <w:pPr>
        <w:pStyle w:val="ListParagraph"/>
        <w:numPr>
          <w:ilvl w:val="0"/>
          <w:numId w:val="2"/>
        </w:numPr>
      </w:pPr>
      <w:r>
        <w:rPr>
          <w:color w:val="222222"/>
        </w:rPr>
        <w:t>Promote a national urban innovation ecosystem anchored around South Africa's eight Metropolitan Areas and Special Economic Zones (SEZs).</w:t>
      </w:r>
    </w:p>
    <w:p w14:paraId="2B4FA0D2" w14:textId="77777777" w:rsidR="00B20DA5" w:rsidRDefault="00000000">
      <w:pPr>
        <w:pStyle w:val="ListParagraph"/>
        <w:numPr>
          <w:ilvl w:val="0"/>
          <w:numId w:val="2"/>
        </w:numPr>
      </w:pPr>
      <w:r>
        <w:rPr>
          <w:color w:val="222222"/>
        </w:rPr>
        <w:t>Advance STI-driven Public-Private Partnerships (PPPs) that accelerate growth and national competitiveness.</w:t>
      </w:r>
    </w:p>
    <w:p w14:paraId="28D95462" w14:textId="77777777" w:rsidR="00B20DA5" w:rsidRDefault="00000000">
      <w:pPr>
        <w:pStyle w:val="ListParagraph"/>
        <w:numPr>
          <w:ilvl w:val="0"/>
          <w:numId w:val="2"/>
        </w:numPr>
      </w:pPr>
      <w:r>
        <w:rPr>
          <w:color w:val="222222"/>
        </w:rPr>
        <w:t>Advocate for a dual education system that combines classroom learning with practical workplace experience, enhancing graduate employability.</w:t>
      </w:r>
    </w:p>
    <w:p w14:paraId="34870101" w14:textId="77777777" w:rsidR="00B20DA5" w:rsidRDefault="00000000">
      <w:pPr>
        <w:pStyle w:val="ListParagraph"/>
        <w:numPr>
          <w:ilvl w:val="0"/>
          <w:numId w:val="2"/>
        </w:numPr>
      </w:pPr>
      <w:r>
        <w:rPr>
          <w:color w:val="222222"/>
        </w:rPr>
        <w:t>Promote equity equivalent investment programmes that support STI initiatives.</w:t>
      </w:r>
    </w:p>
    <w:p w14:paraId="0370DDC0" w14:textId="76A6FEF3" w:rsidR="00532DA5" w:rsidRPr="00DE52A3" w:rsidRDefault="00000000" w:rsidP="00DE52A3">
      <w:pPr>
        <w:pStyle w:val="ListParagraph"/>
        <w:numPr>
          <w:ilvl w:val="0"/>
          <w:numId w:val="2"/>
        </w:numPr>
      </w:pPr>
      <w:r>
        <w:rPr>
          <w:color w:val="222222"/>
        </w:rPr>
        <w:t>Promote a public venture capital fund to support and scale STI-driven enterprises.</w:t>
      </w:r>
    </w:p>
    <w:p w14:paraId="1BF7C527" w14:textId="77777777" w:rsidR="00B20DA5" w:rsidRDefault="00000000">
      <w:pPr>
        <w:spacing w:before="340" w:after="80"/>
      </w:pPr>
      <w:r>
        <w:rPr>
          <w:b/>
          <w:bCs/>
          <w:color w:val="D8B762"/>
          <w:spacing w:val="40"/>
          <w:sz w:val="24"/>
          <w:szCs w:val="24"/>
        </w:rPr>
        <w:t>4. THE SIGNIFICANCE OF PUBLIC LECTURES</w:t>
      </w:r>
    </w:p>
    <w:p w14:paraId="0B5317B4" w14:textId="77777777" w:rsidR="00B20DA5" w:rsidRDefault="00B20DA5">
      <w:pPr>
        <w:pBdr>
          <w:bottom w:val="single" w:sz="12" w:space="1" w:color="B48A37"/>
        </w:pBdr>
        <w:spacing w:after="100"/>
      </w:pPr>
    </w:p>
    <w:p w14:paraId="0DC10027" w14:textId="77777777" w:rsidR="00B20DA5" w:rsidRDefault="00000000">
      <w:pPr>
        <w:spacing w:before="60" w:after="100"/>
        <w:jc w:val="both"/>
      </w:pPr>
      <w:r>
        <w:rPr>
          <w:color w:val="222222"/>
        </w:rPr>
        <w:t>Public lectures have served as a cornerstone of public education, policy engagement, and intellectual discourse for centuries. In the South African context, such lectures provide a vital platform for connecting academic insight with business, government, and civil society, creating the conditions for ideas to translate into policy and action.</w:t>
      </w:r>
    </w:p>
    <w:p w14:paraId="402F8EA4" w14:textId="77777777" w:rsidR="00B20DA5" w:rsidRDefault="00000000" w:rsidP="00F04E77">
      <w:pPr>
        <w:spacing w:before="60" w:after="100"/>
        <w:jc w:val="both"/>
      </w:pPr>
      <w:r>
        <w:rPr>
          <w:color w:val="222222"/>
        </w:rPr>
        <w:t>South Africa has a proud tradition of public lectures that enrich its cultural, policy and academic landscape, including the Raymond Mhlaba Memorial Institutional Public Lecture, the Royal Society of South Africa, and the Centre for Humanities Research. The Inaugural STI Public Lecture joins this tradition with a distinct and urgent focus on Science, Technology and Innovation as the engine of South Africa's future prosperity.</w:t>
      </w:r>
    </w:p>
    <w:p w14:paraId="7B800570" w14:textId="77777777" w:rsidR="00B20DA5" w:rsidRPr="000C6FE6" w:rsidRDefault="00000000">
      <w:pPr>
        <w:spacing w:before="200" w:after="80"/>
        <w:rPr>
          <w:color w:val="D8B762"/>
        </w:rPr>
      </w:pPr>
      <w:r>
        <w:rPr>
          <w:b/>
          <w:bCs/>
          <w:color w:val="D8B762"/>
          <w:sz w:val="22"/>
          <w:szCs w:val="22"/>
        </w:rPr>
        <w:t>Purpose of the STI Public Lecture</w:t>
      </w:r>
    </w:p>
    <w:p w14:paraId="795D8E0C" w14:textId="77777777" w:rsidR="00B20DA5" w:rsidRDefault="00000000">
      <w:pPr>
        <w:pStyle w:val="ListParagraph"/>
        <w:numPr>
          <w:ilvl w:val="0"/>
          <w:numId w:val="2"/>
        </w:numPr>
      </w:pPr>
      <w:r>
        <w:rPr>
          <w:color w:val="222222"/>
        </w:rPr>
        <w:t>To offer a platform that transcends the boundaries of academic institutions, democratising knowledge and making it accessible to all.</w:t>
      </w:r>
    </w:p>
    <w:p w14:paraId="151F6603" w14:textId="77777777" w:rsidR="00B20DA5" w:rsidRDefault="00000000">
      <w:pPr>
        <w:pStyle w:val="ListParagraph"/>
        <w:numPr>
          <w:ilvl w:val="0"/>
          <w:numId w:val="2"/>
        </w:numPr>
      </w:pPr>
      <w:r>
        <w:rPr>
          <w:color w:val="222222"/>
        </w:rPr>
        <w:t>To create a space where experts can share insights, spark meaningful discourse, and inspire new ideas among diverse and engaged audiences.</w:t>
      </w:r>
    </w:p>
    <w:p w14:paraId="415726C7" w14:textId="03D4EC8E" w:rsidR="00532DA5" w:rsidRPr="00DE52A3" w:rsidRDefault="00000000" w:rsidP="00DE52A3">
      <w:pPr>
        <w:pStyle w:val="ListParagraph"/>
        <w:numPr>
          <w:ilvl w:val="0"/>
          <w:numId w:val="2"/>
        </w:numPr>
      </w:pPr>
      <w:r>
        <w:rPr>
          <w:color w:val="222222"/>
        </w:rPr>
        <w:t>To serve as a unifying force in STI-related matters, ensuring that ideas are translated into tangible policy implementation and impact.</w:t>
      </w:r>
    </w:p>
    <w:p w14:paraId="47777BA1" w14:textId="77777777" w:rsidR="00B20DA5" w:rsidRPr="000C6FE6" w:rsidRDefault="00000000">
      <w:pPr>
        <w:spacing w:before="340" w:after="80"/>
        <w:rPr>
          <w:color w:val="D8B762"/>
        </w:rPr>
      </w:pPr>
      <w:r>
        <w:rPr>
          <w:b/>
          <w:bCs/>
          <w:color w:val="D8B762"/>
          <w:spacing w:val="40"/>
          <w:sz w:val="24"/>
          <w:szCs w:val="24"/>
        </w:rPr>
        <w:t>5. OBJECTIVES OF THE 2026 INAUGURAL STI PUBLIC LECTURE</w:t>
      </w:r>
    </w:p>
    <w:p w14:paraId="4DCEB970" w14:textId="77777777" w:rsidR="00B20DA5" w:rsidRDefault="00B20DA5">
      <w:pPr>
        <w:pBdr>
          <w:bottom w:val="single" w:sz="12" w:space="1" w:color="B48A37"/>
        </w:pBdr>
        <w:spacing w:after="100"/>
      </w:pPr>
    </w:p>
    <w:p w14:paraId="0EACD163" w14:textId="77777777" w:rsidR="00B20DA5" w:rsidRDefault="00000000">
      <w:pPr>
        <w:spacing w:before="60" w:after="100"/>
        <w:jc w:val="both"/>
      </w:pPr>
      <w:r>
        <w:rPr>
          <w:color w:val="222222"/>
        </w:rPr>
        <w:t>The 2026 Inaugural STI Public Lecture, presented in strategic partnership with Mail &amp; Guardian, will pursue the following objectives:</w:t>
      </w:r>
    </w:p>
    <w:p w14:paraId="16E97253" w14:textId="77777777" w:rsidR="00B20DA5" w:rsidRDefault="00B20DA5">
      <w:pPr>
        <w:spacing w:before="40"/>
      </w:pPr>
    </w:p>
    <w:p w14:paraId="14D385D7" w14:textId="77777777" w:rsidR="00B20DA5" w:rsidRDefault="00C060A2">
      <w:pPr>
        <w:pStyle w:val="ListParagraph"/>
        <w:numPr>
          <w:ilvl w:val="0"/>
          <w:numId w:val="2"/>
        </w:numPr>
      </w:pPr>
      <w:r>
        <w:rPr>
          <w:color w:val="222222"/>
        </w:rPr>
        <w:t>Presenting and advocating the University Public-Private Partnership model to a broad audience of business leaders, policymakers, and academics.</w:t>
      </w:r>
    </w:p>
    <w:p w14:paraId="11C2389D" w14:textId="77777777" w:rsidR="00B20DA5" w:rsidRDefault="00000000">
      <w:pPr>
        <w:pStyle w:val="ListParagraph"/>
        <w:numPr>
          <w:ilvl w:val="0"/>
          <w:numId w:val="2"/>
        </w:numPr>
      </w:pPr>
      <w:r>
        <w:rPr>
          <w:color w:val="222222"/>
        </w:rPr>
        <w:lastRenderedPageBreak/>
        <w:t>Mark the official public launch of the STI Business Forum as a nationally significant policy advocacy organisation.</w:t>
      </w:r>
    </w:p>
    <w:p w14:paraId="2A4F37C4" w14:textId="5494E8AB" w:rsidR="00532DA5" w:rsidRPr="00DE52A3" w:rsidRDefault="00000000" w:rsidP="00DE52A3">
      <w:pPr>
        <w:pStyle w:val="ListParagraph"/>
        <w:numPr>
          <w:ilvl w:val="0"/>
          <w:numId w:val="2"/>
        </w:numPr>
      </w:pPr>
      <w:r>
        <w:rPr>
          <w:color w:val="222222"/>
        </w:rPr>
        <w:t>Advance thought leadership on the role of STI institutions in driving South Africa's regional economic development and urban industrialisation.</w:t>
      </w:r>
    </w:p>
    <w:p w14:paraId="3C1B20DC" w14:textId="6FAECEB2" w:rsidR="00B20DA5" w:rsidRDefault="00000000">
      <w:pPr>
        <w:spacing w:before="340" w:after="80"/>
      </w:pPr>
      <w:r>
        <w:rPr>
          <w:b/>
          <w:bCs/>
          <w:color w:val="D8B762"/>
          <w:spacing w:val="40"/>
          <w:sz w:val="24"/>
          <w:szCs w:val="24"/>
        </w:rPr>
        <w:t>5. EXPECTED OUTPUTS</w:t>
      </w:r>
    </w:p>
    <w:p w14:paraId="77C87CC6" w14:textId="77777777" w:rsidR="00B20DA5" w:rsidRDefault="00B20DA5">
      <w:pPr>
        <w:pBdr>
          <w:bottom w:val="single" w:sz="12" w:space="1" w:color="B48A37"/>
        </w:pBdr>
        <w:spacing w:after="100"/>
      </w:pPr>
    </w:p>
    <w:p w14:paraId="6167A480" w14:textId="77777777" w:rsidR="00B20DA5" w:rsidRDefault="00000000">
      <w:pPr>
        <w:spacing w:before="60" w:after="60"/>
        <w:jc w:val="both"/>
      </w:pPr>
      <w:r>
        <w:rPr>
          <w:color w:val="222222"/>
        </w:rPr>
        <w:t>The 2026 Inaugural STI Public Lecture will produce the following tangible deliverables, each designed to extend the event’s impact beyond the day itself and provide partners with concrete reference points for reporting:</w:t>
      </w:r>
    </w:p>
    <w:p w14:paraId="601EA3FB" w14:textId="77777777" w:rsidR="00B20DA5" w:rsidRDefault="00000000">
      <w:pPr>
        <w:numPr>
          <w:ilvl w:val="0"/>
          <w:numId w:val="1"/>
        </w:numPr>
        <w:spacing w:before="60" w:after="60"/>
        <w:jc w:val="both"/>
      </w:pPr>
      <w:r>
        <w:rPr>
          <w:b/>
          <w:color w:val="222222"/>
        </w:rPr>
        <w:t xml:space="preserve">Keynote Proceedings Report: </w:t>
      </w:r>
      <w:r>
        <w:rPr>
          <w:color w:val="222222"/>
        </w:rPr>
        <w:t>A professionally compiled report capturing the keynote address, panel contributions and key policy positions advanced at the Lecture. The report will be distributed digitally to all delegates, sponsors, and media partners.</w:t>
      </w:r>
    </w:p>
    <w:p w14:paraId="1285BA17" w14:textId="77777777" w:rsidR="00B20DA5" w:rsidRDefault="00000000">
      <w:pPr>
        <w:numPr>
          <w:ilvl w:val="0"/>
          <w:numId w:val="1"/>
        </w:numPr>
        <w:spacing w:before="60" w:after="60"/>
        <w:jc w:val="both"/>
      </w:pPr>
      <w:r>
        <w:rPr>
          <w:b/>
          <w:color w:val="222222"/>
        </w:rPr>
        <w:t xml:space="preserve">STI Policy Brief: </w:t>
      </w:r>
      <w:r>
        <w:rPr>
          <w:color w:val="222222"/>
        </w:rPr>
        <w:t>A structured policy brief, formally addressed to relevant national government departments, summarising the Forum’s recommendations on the PPP university model and STI-driven urban industrialisation. This brief will be submitted within 30 days of the Lecture.</w:t>
      </w:r>
    </w:p>
    <w:p w14:paraId="2F40B908" w14:textId="77777777" w:rsidR="00B20DA5" w:rsidRDefault="00000000">
      <w:pPr>
        <w:numPr>
          <w:ilvl w:val="0"/>
          <w:numId w:val="1"/>
        </w:numPr>
        <w:spacing w:before="60" w:after="60"/>
        <w:jc w:val="both"/>
      </w:pPr>
      <w:r>
        <w:rPr>
          <w:b/>
          <w:color w:val="222222"/>
        </w:rPr>
        <w:t xml:space="preserve">Mail &amp; Guardian Post-Event Coverage: </w:t>
      </w:r>
      <w:r>
        <w:rPr>
          <w:color w:val="222222"/>
        </w:rPr>
        <w:t>Editorial reporting in print and digital platforms covering the outcomes, keynote highlights, and commitments made at the Lecture.</w:t>
      </w:r>
    </w:p>
    <w:p w14:paraId="610735FB" w14:textId="77777777" w:rsidR="00B20DA5" w:rsidRDefault="00000000">
      <w:pPr>
        <w:numPr>
          <w:ilvl w:val="0"/>
          <w:numId w:val="1"/>
        </w:numPr>
        <w:spacing w:before="60" w:after="60"/>
        <w:jc w:val="both"/>
      </w:pPr>
      <w:r>
        <w:rPr>
          <w:b/>
          <w:color w:val="222222"/>
        </w:rPr>
        <w:t xml:space="preserve">Sponsor Impact Report: </w:t>
      </w:r>
      <w:r>
        <w:rPr>
          <w:color w:val="222222"/>
        </w:rPr>
        <w:t>A post-event report provided to all sponsors detailing delegate attendance, media reach, social media impressions, and a summary of KPI performance against targets.</w:t>
      </w:r>
    </w:p>
    <w:p w14:paraId="6CAEC25C" w14:textId="77777777" w:rsidR="00B20DA5" w:rsidRDefault="00000000">
      <w:pPr>
        <w:numPr>
          <w:ilvl w:val="0"/>
          <w:numId w:val="1"/>
        </w:numPr>
        <w:spacing w:before="60" w:after="100"/>
        <w:jc w:val="both"/>
      </w:pPr>
      <w:r>
        <w:rPr>
          <w:b/>
          <w:color w:val="222222"/>
        </w:rPr>
        <w:t xml:space="preserve">Formal Commitments Register: </w:t>
      </w:r>
      <w:r>
        <w:rPr>
          <w:color w:val="222222"/>
        </w:rPr>
        <w:t>A public record of any formal commitments, pledges or partnership declarations made by speakers, sponsors and institutional partners at the Lecture.</w:t>
      </w:r>
    </w:p>
    <w:p w14:paraId="07633E02" w14:textId="77777777" w:rsidR="00B20DA5" w:rsidRDefault="00B20DA5">
      <w:pPr>
        <w:spacing w:before="80"/>
      </w:pPr>
    </w:p>
    <w:p w14:paraId="1C6CA5C8" w14:textId="77777777" w:rsidR="00B20DA5" w:rsidRDefault="00000000">
      <w:pPr>
        <w:spacing w:before="340" w:after="80"/>
      </w:pPr>
      <w:r>
        <w:rPr>
          <w:b/>
          <w:bCs/>
          <w:color w:val="D8B762"/>
          <w:spacing w:val="40"/>
          <w:sz w:val="24"/>
          <w:szCs w:val="24"/>
        </w:rPr>
        <w:t>6. 2026 LECTURE THEME</w:t>
      </w:r>
    </w:p>
    <w:p w14:paraId="0F20AD9F" w14:textId="77777777" w:rsidR="00B20DA5" w:rsidRDefault="00B20DA5">
      <w:pPr>
        <w:pBdr>
          <w:bottom w:val="single" w:sz="12" w:space="1" w:color="B48A37"/>
        </w:pBdr>
        <w:spacing w:after="100"/>
      </w:pPr>
    </w:p>
    <w:p w14:paraId="73B15692" w14:textId="77777777" w:rsidR="00B20DA5" w:rsidRPr="000C6FE6" w:rsidRDefault="00000000">
      <w:pPr>
        <w:spacing w:after="140"/>
        <w:jc w:val="center"/>
        <w:rPr>
          <w:color w:val="85621F"/>
        </w:rPr>
      </w:pPr>
      <w:r>
        <w:rPr>
          <w:b/>
          <w:bCs/>
          <w:i/>
          <w:iCs/>
          <w:color w:val="85621F"/>
          <w:sz w:val="28"/>
          <w:szCs w:val="28"/>
        </w:rPr>
        <w:t>A University Public-Private Partnership Model for the Future</w:t>
      </w:r>
    </w:p>
    <w:p w14:paraId="75530683" w14:textId="77777777" w:rsidR="00B20DA5" w:rsidRDefault="00B20DA5">
      <w:pPr>
        <w:pBdr>
          <w:bottom w:val="single" w:sz="12" w:space="1" w:color="B48A37"/>
        </w:pBdr>
        <w:spacing w:after="100"/>
      </w:pPr>
    </w:p>
    <w:p w14:paraId="0D2DC9F4" w14:textId="77777777" w:rsidR="00B20DA5" w:rsidRDefault="00B20DA5">
      <w:pPr>
        <w:spacing w:before="60"/>
      </w:pPr>
    </w:p>
    <w:p w14:paraId="30A93A95" w14:textId="77777777" w:rsidR="00B20DA5" w:rsidRDefault="00000000">
      <w:pPr>
        <w:spacing w:before="60" w:after="100"/>
        <w:jc w:val="both"/>
      </w:pPr>
      <w:r>
        <w:rPr>
          <w:color w:val="222222"/>
        </w:rPr>
        <w:t>When President Cyril Ramaphosa addressed residents at the Presidential Imbizo in Tsakane on 23 August 2024, he made a pointed observation: Ekurhuleni is the only metropolitan municipality in South Africa without its own university. This was not a passing remark , it was a formal acknowledgement of a structural gap in one of the country's most economically significant regions.</w:t>
      </w:r>
    </w:p>
    <w:p w14:paraId="67392EA8" w14:textId="77777777" w:rsidR="00B20DA5" w:rsidRDefault="00000000">
      <w:pPr>
        <w:spacing w:before="60" w:after="100"/>
        <w:jc w:val="both"/>
      </w:pPr>
      <w:r>
        <w:rPr>
          <w:color w:val="222222"/>
        </w:rPr>
        <w:t>On 6 March 2026, Minister Manamela further emphasised that the establishment of a university in Ekurhuleni would represent an important milestone in government's ongoing efforts to expand access to higher education, strengthen the post-school education and training system, and ensure that young people are equipped with the knowledge and skills required to participate meaningfully in the economy.</w:t>
      </w:r>
    </w:p>
    <w:p w14:paraId="17BFDCA5" w14:textId="77777777" w:rsidR="00F04E77" w:rsidRDefault="00F04E77" w:rsidP="00F04E77">
      <w:pPr>
        <w:spacing w:before="60" w:after="100"/>
        <w:jc w:val="both"/>
      </w:pPr>
    </w:p>
    <w:p w14:paraId="368051DA" w14:textId="77777777" w:rsidR="00C060A2" w:rsidRPr="000C6FE6" w:rsidRDefault="00000000">
      <w:pPr>
        <w:spacing w:before="340" w:after="80"/>
        <w:rPr>
          <w:b/>
          <w:bCs/>
          <w:color w:val="85621F"/>
          <w:spacing w:val="40"/>
          <w:sz w:val="24"/>
          <w:szCs w:val="24"/>
        </w:rPr>
      </w:pPr>
      <w:r>
        <w:rPr>
          <w:b/>
          <w:bCs/>
          <w:color w:val="D8B762"/>
          <w:spacing w:val="40"/>
          <w:sz w:val="24"/>
          <w:szCs w:val="24"/>
        </w:rPr>
        <w:t>7. STRATEGIC PARTNER – MAIL &amp; GUARDIAN</w:t>
      </w:r>
    </w:p>
    <w:p w14:paraId="73D0DC9A" w14:textId="77777777" w:rsidR="00DE019B" w:rsidRDefault="00DE019B" w:rsidP="00DE019B">
      <w:pPr>
        <w:pBdr>
          <w:bottom w:val="single" w:sz="12" w:space="1" w:color="B48A37"/>
        </w:pBdr>
        <w:spacing w:after="120"/>
      </w:pPr>
    </w:p>
    <w:p w14:paraId="2EABF9EE" w14:textId="77777777" w:rsidR="00DE019B" w:rsidRPr="00DE019B" w:rsidRDefault="00DE019B" w:rsidP="00DE019B">
      <w:pPr>
        <w:spacing w:before="60" w:after="100"/>
        <w:jc w:val="both"/>
        <w:rPr>
          <w:color w:val="222222"/>
        </w:rPr>
      </w:pPr>
      <w:r>
        <w:rPr>
          <w:color w:val="222222"/>
        </w:rPr>
        <w:t>The STI Business Forum has secured Mail &amp; Guardian as the official strategic media partner for the Inaugural STI Public Lecture 2026. The Mail &amp; Guardian partnership amplifies the reach and credibility of the STI Public Lecture far beyond the event itself extending your sponsorship investment into one of South Africa's most trusted and influential media platforms.</w:t>
      </w:r>
    </w:p>
    <w:p w14:paraId="169FEE37" w14:textId="77777777" w:rsidR="00DE019B" w:rsidRPr="00DE019B" w:rsidRDefault="00DE019B" w:rsidP="00DE019B">
      <w:pPr>
        <w:spacing w:before="60" w:after="100"/>
        <w:jc w:val="both"/>
        <w:rPr>
          <w:color w:val="222222"/>
        </w:rPr>
      </w:pPr>
      <w:r>
        <w:rPr>
          <w:b/>
          <w:bCs/>
          <w:color w:val="222222"/>
        </w:rPr>
        <w:t>Pre-Event Coverage</w:t>
      </w:r>
      <w:r>
        <w:rPr>
          <w:color w:val="222222"/>
        </w:rPr>
        <w:t xml:space="preserve"> Mail &amp; Guardian has been running editorial content in the lead-up to the Lecture, building national awareness around the event theme. This positions the event and by extension, its sponsors within a serious, high-quality editorial context.</w:t>
      </w:r>
    </w:p>
    <w:p w14:paraId="108263CA" w14:textId="77777777" w:rsidR="00DE019B" w:rsidRPr="00DE019B" w:rsidRDefault="00DE019B" w:rsidP="00DE019B">
      <w:pPr>
        <w:spacing w:before="60" w:after="100"/>
        <w:jc w:val="both"/>
        <w:rPr>
          <w:color w:val="222222"/>
        </w:rPr>
      </w:pPr>
      <w:r>
        <w:rPr>
          <w:b/>
          <w:bCs/>
          <w:color w:val="222222"/>
        </w:rPr>
        <w:lastRenderedPageBreak/>
        <w:t>Sponsor Interviews &amp; Feature Articles</w:t>
      </w:r>
      <w:r>
        <w:rPr>
          <w:color w:val="222222"/>
        </w:rPr>
        <w:t xml:space="preserve"> Platinum and Gold sponsors receive a dedicated Mail &amp; Guardian interview and feature article. Feature articles will be published in print and online, with digital distribution across Mail &amp; Guardian's platforms.</w:t>
      </w:r>
    </w:p>
    <w:p w14:paraId="753AEB83" w14:textId="77777777" w:rsidR="00DE019B" w:rsidRPr="00DE019B" w:rsidRDefault="00DE019B" w:rsidP="00DE019B">
      <w:pPr>
        <w:spacing w:before="60" w:after="100"/>
        <w:jc w:val="both"/>
        <w:rPr>
          <w:color w:val="222222"/>
        </w:rPr>
      </w:pPr>
      <w:r>
        <w:rPr>
          <w:b/>
          <w:bCs/>
          <w:color w:val="222222"/>
        </w:rPr>
        <w:t>Post-Event Reporting</w:t>
      </w:r>
      <w:r>
        <w:rPr>
          <w:color w:val="222222"/>
        </w:rPr>
        <w:t xml:space="preserve"> Mail &amp; Guardian will cover the outcomes of the Lecture, including keynote address highlights, key policy positions advanced, and the commitments made by speakers and partners. Sponsors are named throughout this coverage, reinforcing their association with the event's legacy.</w:t>
      </w:r>
    </w:p>
    <w:p w14:paraId="29604EF4" w14:textId="203C760E" w:rsidR="00532DA5" w:rsidRPr="00DE52A3" w:rsidRDefault="00DE019B" w:rsidP="00DE52A3">
      <w:pPr>
        <w:spacing w:before="60" w:after="100"/>
        <w:jc w:val="both"/>
        <w:rPr>
          <w:color w:val="222222"/>
        </w:rPr>
      </w:pPr>
      <w:r>
        <w:rPr>
          <w:b/>
          <w:bCs/>
          <w:color w:val="222222"/>
        </w:rPr>
        <w:t>Press Release Distribution</w:t>
      </w:r>
      <w:r>
        <w:rPr>
          <w:color w:val="222222"/>
        </w:rPr>
        <w:t xml:space="preserve"> All official STI Business Forum and Mail &amp; Guardian press releases relating to the Inaugural STI Public Lecture issued before, during, and after the event will name sponsors in accordance with their tier. These releases are distributed to the full South African media landscape.</w:t>
      </w:r>
    </w:p>
    <w:p w14:paraId="6EC19F35" w14:textId="77777777" w:rsidR="00B20DA5" w:rsidRPr="000C6FE6" w:rsidRDefault="00C060A2">
      <w:pPr>
        <w:spacing w:before="340" w:after="80"/>
        <w:rPr>
          <w:color w:val="D8B762"/>
        </w:rPr>
      </w:pPr>
      <w:r>
        <w:rPr>
          <w:b/>
          <w:bCs/>
          <w:color w:val="D8B762"/>
          <w:spacing w:val="40"/>
          <w:sz w:val="24"/>
          <w:szCs w:val="24"/>
        </w:rPr>
        <w:t>8. LECTURE FORMAT &amp; PROGRAMME</w:t>
      </w:r>
    </w:p>
    <w:p w14:paraId="1505B9C7" w14:textId="77777777" w:rsidR="00B20DA5" w:rsidRDefault="00B20DA5">
      <w:pPr>
        <w:pBdr>
          <w:bottom w:val="single" w:sz="12" w:space="1" w:color="B48A37"/>
        </w:pBdr>
        <w:spacing w:after="100"/>
      </w:pPr>
    </w:p>
    <w:p w14:paraId="17B4D525" w14:textId="77777777" w:rsidR="00B20DA5" w:rsidRDefault="00000000">
      <w:pPr>
        <w:spacing w:before="60" w:after="100"/>
        <w:jc w:val="both"/>
      </w:pPr>
      <w:r>
        <w:rPr>
          <w:color w:val="222222"/>
        </w:rPr>
        <w:t>The 2026 Inaugural STI Public Lecture will feature four distinguished speakers, each addressing a critical dimension of the lecture theme. The event will run from 17:00 to 20:00.</w:t>
      </w:r>
    </w:p>
    <w:p w14:paraId="0F61BBB8" w14:textId="77777777" w:rsidR="00B20DA5" w:rsidRDefault="00B20DA5">
      <w:pPr>
        <w:spacing w:before="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946"/>
      </w:tblGrid>
      <w:tr w:rsidR="00B20DA5" w14:paraId="024E2E6C" w14:textId="77777777">
        <w:trPr>
          <w:tblHeader/>
        </w:trPr>
        <w:tc>
          <w:tcPr>
            <w:tcW w:w="2800" w:type="dxa"/>
            <w:shd w:val="clear" w:color="auto" w:fill="111111"/>
            <w:tcMar>
              <w:top w:w="120" w:type="dxa"/>
              <w:left w:w="160" w:type="dxa"/>
              <w:bottom w:w="120" w:type="dxa"/>
              <w:right w:w="160" w:type="dxa"/>
            </w:tcMar>
          </w:tcPr>
          <w:p w14:paraId="336B3C10" w14:textId="77777777" w:rsidR="00B20DA5" w:rsidRDefault="00000000">
            <w:r>
              <w:rPr>
                <w:b/>
                <w:bCs/>
                <w:color w:val="D8B762"/>
                <w:spacing w:val="40"/>
                <w:sz w:val="20"/>
                <w:szCs w:val="20"/>
              </w:rPr>
              <w:t>SPEAKER</w:t>
            </w:r>
          </w:p>
        </w:tc>
        <w:tc>
          <w:tcPr>
            <w:tcW w:w="6946" w:type="dxa"/>
            <w:shd w:val="clear" w:color="auto" w:fill="111111"/>
            <w:tcMar>
              <w:top w:w="120" w:type="dxa"/>
              <w:left w:w="160" w:type="dxa"/>
              <w:bottom w:w="120" w:type="dxa"/>
              <w:right w:w="160" w:type="dxa"/>
            </w:tcMar>
          </w:tcPr>
          <w:p w14:paraId="33EC10D3" w14:textId="77777777" w:rsidR="00B20DA5" w:rsidRDefault="00000000">
            <w:r>
              <w:rPr>
                <w:b/>
                <w:bCs/>
                <w:color w:val="D8B762"/>
                <w:spacing w:val="40"/>
                <w:sz w:val="20"/>
                <w:szCs w:val="20"/>
              </w:rPr>
              <w:t>PRESENTATION</w:t>
            </w:r>
          </w:p>
        </w:tc>
      </w:tr>
      <w:tr w:rsidR="00B20DA5" w14:paraId="3674267E" w14:textId="77777777">
        <w:tc>
          <w:tcPr>
            <w:tcW w:w="2800" w:type="dxa"/>
            <w:shd w:val="clear" w:color="auto" w:fill="F5F3EE"/>
            <w:tcMar>
              <w:top w:w="120" w:type="dxa"/>
              <w:left w:w="160" w:type="dxa"/>
              <w:bottom w:w="120" w:type="dxa"/>
              <w:right w:w="160" w:type="dxa"/>
            </w:tcMar>
          </w:tcPr>
          <w:p w14:paraId="0C578874" w14:textId="179DE802" w:rsidR="00B20DA5" w:rsidRDefault="00000000">
            <w:r>
              <w:rPr>
                <w:b/>
                <w:bCs/>
                <w:color w:val="111111"/>
                <w:sz w:val="20"/>
                <w:szCs w:val="20"/>
              </w:rPr>
              <w:t>H.E. President Cyril Ramaphosa/Cabinet Minister (Special Guest)</w:t>
            </w:r>
          </w:p>
        </w:tc>
        <w:tc>
          <w:tcPr>
            <w:tcW w:w="6946" w:type="dxa"/>
            <w:shd w:val="clear" w:color="auto" w:fill="F5F3EE"/>
            <w:tcMar>
              <w:top w:w="120" w:type="dxa"/>
              <w:left w:w="160" w:type="dxa"/>
              <w:bottom w:w="120" w:type="dxa"/>
              <w:right w:w="160" w:type="dxa"/>
            </w:tcMar>
          </w:tcPr>
          <w:p w14:paraId="151A8BDC" w14:textId="77777777" w:rsidR="00B20DA5" w:rsidRDefault="00000000">
            <w:r>
              <w:rPr>
                <w:color w:val="333333"/>
                <w:sz w:val="20"/>
                <w:szCs w:val="20"/>
              </w:rPr>
              <w:t>Keynote Address — The Strategic Importance of STI Institutions in South Africa's Future</w:t>
            </w:r>
          </w:p>
        </w:tc>
      </w:tr>
      <w:tr w:rsidR="00B20DA5" w14:paraId="73842831" w14:textId="77777777">
        <w:tc>
          <w:tcPr>
            <w:tcW w:w="2800" w:type="dxa"/>
            <w:shd w:val="clear" w:color="auto" w:fill="FFFFFF"/>
            <w:tcMar>
              <w:top w:w="120" w:type="dxa"/>
              <w:left w:w="160" w:type="dxa"/>
              <w:bottom w:w="120" w:type="dxa"/>
              <w:right w:w="160" w:type="dxa"/>
            </w:tcMar>
          </w:tcPr>
          <w:p w14:paraId="20F5877B" w14:textId="77777777" w:rsidR="00B20DA5" w:rsidRDefault="00000000">
            <w:r>
              <w:rPr>
                <w:b/>
                <w:bCs/>
                <w:color w:val="111111"/>
                <w:sz w:val="20"/>
                <w:szCs w:val="20"/>
              </w:rPr>
              <w:t>Global Speaker (eg: Princeton University / Oxford University)</w:t>
            </w:r>
          </w:p>
        </w:tc>
        <w:tc>
          <w:tcPr>
            <w:tcW w:w="6946" w:type="dxa"/>
            <w:shd w:val="clear" w:color="auto" w:fill="FFFFFF"/>
            <w:tcMar>
              <w:top w:w="120" w:type="dxa"/>
              <w:left w:w="160" w:type="dxa"/>
              <w:bottom w:w="120" w:type="dxa"/>
              <w:right w:w="160" w:type="dxa"/>
            </w:tcMar>
          </w:tcPr>
          <w:p w14:paraId="065B316F" w14:textId="77777777" w:rsidR="00B20DA5" w:rsidRDefault="00000000">
            <w:r>
              <w:rPr>
                <w:color w:val="333333"/>
                <w:sz w:val="20"/>
                <w:szCs w:val="20"/>
              </w:rPr>
              <w:t>STI's Global Impact: How Research Universities Drive Regional Economic Growth</w:t>
            </w:r>
          </w:p>
        </w:tc>
      </w:tr>
      <w:tr w:rsidR="00B20DA5" w14:paraId="0B655FF3" w14:textId="77777777">
        <w:tc>
          <w:tcPr>
            <w:tcW w:w="2800" w:type="dxa"/>
            <w:shd w:val="clear" w:color="auto" w:fill="F5F3EE"/>
            <w:tcMar>
              <w:top w:w="120" w:type="dxa"/>
              <w:left w:w="160" w:type="dxa"/>
              <w:bottom w:w="120" w:type="dxa"/>
              <w:right w:w="160" w:type="dxa"/>
            </w:tcMar>
          </w:tcPr>
          <w:p w14:paraId="3006DAD6" w14:textId="77777777" w:rsidR="00B20DA5" w:rsidRDefault="00000000">
            <w:r>
              <w:rPr>
                <w:b/>
                <w:bCs/>
                <w:color w:val="111111"/>
                <w:sz w:val="20"/>
                <w:szCs w:val="20"/>
              </w:rPr>
              <w:t>Professor Derrick Swartz</w:t>
            </w:r>
          </w:p>
        </w:tc>
        <w:tc>
          <w:tcPr>
            <w:tcW w:w="6946" w:type="dxa"/>
            <w:shd w:val="clear" w:color="auto" w:fill="F5F3EE"/>
            <w:tcMar>
              <w:top w:w="120" w:type="dxa"/>
              <w:left w:w="160" w:type="dxa"/>
              <w:bottom w:w="120" w:type="dxa"/>
              <w:right w:w="160" w:type="dxa"/>
            </w:tcMar>
          </w:tcPr>
          <w:p w14:paraId="1206011D" w14:textId="77777777" w:rsidR="00B20DA5" w:rsidRDefault="00000000">
            <w:r>
              <w:rPr>
                <w:color w:val="333333"/>
                <w:sz w:val="20"/>
                <w:szCs w:val="20"/>
              </w:rPr>
              <w:t>Public-Private Partnership Models — International Case Studies and Lessons for the Ekurhuleni University</w:t>
            </w:r>
          </w:p>
        </w:tc>
      </w:tr>
      <w:tr w:rsidR="00B20DA5" w14:paraId="6B99B81F" w14:textId="77777777">
        <w:tc>
          <w:tcPr>
            <w:tcW w:w="2800" w:type="dxa"/>
            <w:shd w:val="clear" w:color="auto" w:fill="FFFFFF"/>
            <w:tcMar>
              <w:top w:w="120" w:type="dxa"/>
              <w:left w:w="160" w:type="dxa"/>
              <w:bottom w:w="120" w:type="dxa"/>
              <w:right w:w="160" w:type="dxa"/>
            </w:tcMar>
          </w:tcPr>
          <w:p w14:paraId="4B1E9969" w14:textId="77777777" w:rsidR="00B20DA5" w:rsidRDefault="00000000">
            <w:r>
              <w:rPr>
                <w:b/>
                <w:bCs/>
                <w:color w:val="111111"/>
                <w:sz w:val="20"/>
                <w:szCs w:val="20"/>
              </w:rPr>
              <w:t>Anchor Sponsor Representative</w:t>
            </w:r>
          </w:p>
        </w:tc>
        <w:tc>
          <w:tcPr>
            <w:tcW w:w="6946" w:type="dxa"/>
            <w:shd w:val="clear" w:color="auto" w:fill="FFFFFF"/>
            <w:tcMar>
              <w:top w:w="120" w:type="dxa"/>
              <w:left w:w="160" w:type="dxa"/>
              <w:bottom w:w="120" w:type="dxa"/>
              <w:right w:w="160" w:type="dxa"/>
            </w:tcMar>
          </w:tcPr>
          <w:p w14:paraId="6FF02A75" w14:textId="77777777" w:rsidR="00B20DA5" w:rsidRDefault="00000000">
            <w:r>
              <w:rPr>
                <w:color w:val="333333"/>
                <w:sz w:val="20"/>
                <w:szCs w:val="20"/>
              </w:rPr>
              <w:t>Industry Perspective: Corporate Partnership in Building South Africa's Next University</w:t>
            </w:r>
          </w:p>
        </w:tc>
      </w:tr>
    </w:tbl>
    <w:p w14:paraId="4E13A10C" w14:textId="77777777" w:rsidR="000C6FE6" w:rsidRDefault="000C6FE6">
      <w:pPr>
        <w:spacing w:before="120"/>
      </w:pPr>
    </w:p>
    <w:p w14:paraId="6216309C" w14:textId="77777777" w:rsidR="00B20DA5" w:rsidRDefault="000C6FE6">
      <w:pPr>
        <w:spacing w:before="340" w:after="80"/>
      </w:pPr>
      <w:r>
        <w:rPr>
          <w:b/>
          <w:bCs/>
          <w:color w:val="D8B762"/>
          <w:spacing w:val="40"/>
          <w:sz w:val="24"/>
          <w:szCs w:val="24"/>
        </w:rPr>
        <w:t>9. TARGET AUDIENCE, VENUE &amp; DATE</w:t>
      </w:r>
    </w:p>
    <w:p w14:paraId="0853CD0E" w14:textId="77777777" w:rsidR="00B20DA5" w:rsidRDefault="00B20DA5">
      <w:pPr>
        <w:pBdr>
          <w:bottom w:val="single" w:sz="12" w:space="1" w:color="B48A37"/>
        </w:pBdr>
        <w:spacing w:after="100"/>
      </w:pPr>
    </w:p>
    <w:p w14:paraId="11EE59A5" w14:textId="77777777" w:rsidR="00B20DA5" w:rsidRDefault="00000000">
      <w:pPr>
        <w:spacing w:before="60" w:after="100"/>
        <w:jc w:val="both"/>
      </w:pPr>
      <w:r>
        <w:rPr>
          <w:color w:val="222222"/>
        </w:rPr>
        <w:t>The Inaugural STI Public Lecture will convene approximately 400 delegates drawn from across the business, innovation, policy and public sector landscape, including:</w:t>
      </w:r>
    </w:p>
    <w:p w14:paraId="7FF1D452" w14:textId="77777777" w:rsidR="00B20DA5" w:rsidRDefault="00B20DA5">
      <w:pPr>
        <w:spacing w:before="40"/>
      </w:pPr>
    </w:p>
    <w:p w14:paraId="7B6B55A1" w14:textId="1FDA6461" w:rsidR="00B20DA5" w:rsidRDefault="00000000">
      <w:pPr>
        <w:pStyle w:val="ListParagraph"/>
        <w:numPr>
          <w:ilvl w:val="0"/>
          <w:numId w:val="2"/>
        </w:numPr>
      </w:pPr>
      <w:r>
        <w:rPr>
          <w:color w:val="222222"/>
        </w:rPr>
        <w:t>Business executives and leaders across South Africa.</w:t>
      </w:r>
    </w:p>
    <w:p w14:paraId="5FC10DD4" w14:textId="77777777" w:rsidR="00B20DA5" w:rsidRDefault="00000000">
      <w:pPr>
        <w:pStyle w:val="ListParagraph"/>
        <w:numPr>
          <w:ilvl w:val="0"/>
          <w:numId w:val="2"/>
        </w:numPr>
      </w:pPr>
      <w:r>
        <w:rPr>
          <w:color w:val="222222"/>
        </w:rPr>
        <w:t>Leaders of the national business community with an active interest in Science, Technology and Innovation.</w:t>
      </w:r>
    </w:p>
    <w:p w14:paraId="0C3C601A" w14:textId="77777777" w:rsidR="00B20DA5" w:rsidRDefault="00000000">
      <w:pPr>
        <w:pStyle w:val="ListParagraph"/>
        <w:numPr>
          <w:ilvl w:val="0"/>
          <w:numId w:val="2"/>
        </w:numPr>
      </w:pPr>
      <w:r>
        <w:rPr>
          <w:color w:val="222222"/>
        </w:rPr>
        <w:t>Members of professional bodies and industry associations.</w:t>
      </w:r>
    </w:p>
    <w:p w14:paraId="033F7002" w14:textId="77777777" w:rsidR="00B20DA5" w:rsidRDefault="00000000">
      <w:pPr>
        <w:pStyle w:val="ListParagraph"/>
        <w:numPr>
          <w:ilvl w:val="0"/>
          <w:numId w:val="2"/>
        </w:numPr>
      </w:pPr>
      <w:r>
        <w:rPr>
          <w:color w:val="222222"/>
        </w:rPr>
        <w:t>Government officials and policymakers from national, provincial and local spheres.</w:t>
      </w:r>
    </w:p>
    <w:p w14:paraId="5049812F" w14:textId="07AB820F" w:rsidR="00B20DA5" w:rsidRPr="00DE52A3" w:rsidRDefault="00000000" w:rsidP="00DE52A3">
      <w:pPr>
        <w:pStyle w:val="ListParagraph"/>
        <w:numPr>
          <w:ilvl w:val="0"/>
          <w:numId w:val="2"/>
        </w:numPr>
        <w:spacing w:before="80"/>
      </w:pPr>
      <w:r>
        <w:rPr>
          <w:color w:val="222222"/>
        </w:rPr>
        <w:t xml:space="preserve">Academic leaders </w:t>
      </w:r>
    </w:p>
    <w:p w14:paraId="4C7A9742" w14:textId="77777777" w:rsidR="00DE52A3" w:rsidRDefault="00DE52A3" w:rsidP="00DE52A3">
      <w:pPr>
        <w:pStyle w:val="ListParagraph"/>
        <w:spacing w:before="80"/>
        <w:ind w:left="600"/>
      </w:pPr>
    </w:p>
    <w:p w14:paraId="2EEDC716" w14:textId="77777777" w:rsidR="00B20DA5" w:rsidRDefault="00000000">
      <w:pPr>
        <w:spacing w:before="60" w:after="100"/>
        <w:jc w:val="both"/>
      </w:pPr>
      <w:r>
        <w:rPr>
          <w:color w:val="222222"/>
        </w:rPr>
        <w:t xml:space="preserve">Seating will be structured in accordance with the sponsorship framework. Front-row seating will be reserved for sponsors, dignitaries and STI members. </w:t>
      </w:r>
    </w:p>
    <w:p w14:paraId="72FB56C1" w14:textId="77777777" w:rsidR="00B20DA5" w:rsidRDefault="00B20DA5">
      <w:pPr>
        <w:spacing w:before="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7746"/>
      </w:tblGrid>
      <w:tr w:rsidR="00B20DA5" w14:paraId="051490F1" w14:textId="77777777" w:rsidTr="00DA156C">
        <w:tc>
          <w:tcPr>
            <w:tcW w:w="2000" w:type="dxa"/>
            <w:shd w:val="clear" w:color="auto" w:fill="85621F"/>
            <w:tcMar>
              <w:top w:w="120" w:type="dxa"/>
              <w:left w:w="140" w:type="dxa"/>
              <w:bottom w:w="120" w:type="dxa"/>
              <w:right w:w="140" w:type="dxa"/>
            </w:tcMar>
          </w:tcPr>
          <w:p w14:paraId="2F3C1A0F" w14:textId="77777777" w:rsidR="00B20DA5" w:rsidRPr="00DA156C" w:rsidRDefault="00000000">
            <w:pPr>
              <w:rPr>
                <w:color w:val="FFFFFF" w:themeColor="background1"/>
              </w:rPr>
            </w:pPr>
            <w:r>
              <w:rPr>
                <w:b/>
                <w:bCs/>
                <w:color w:val="FFFFFF" w:themeColor="background1"/>
                <w:sz w:val="20"/>
                <w:szCs w:val="20"/>
              </w:rPr>
              <w:t>Date</w:t>
            </w:r>
          </w:p>
        </w:tc>
        <w:tc>
          <w:tcPr>
            <w:tcW w:w="7746" w:type="dxa"/>
            <w:shd w:val="clear" w:color="auto" w:fill="F5F3EE"/>
            <w:tcMar>
              <w:top w:w="120" w:type="dxa"/>
              <w:left w:w="140" w:type="dxa"/>
              <w:bottom w:w="120" w:type="dxa"/>
              <w:right w:w="140" w:type="dxa"/>
            </w:tcMar>
          </w:tcPr>
          <w:p w14:paraId="2FC07350" w14:textId="12FF94EF" w:rsidR="00B20DA5" w:rsidRDefault="00000000">
            <w:r>
              <w:rPr>
                <w:color w:val="222222"/>
                <w:sz w:val="20"/>
                <w:szCs w:val="20"/>
              </w:rPr>
              <w:t>June / July 2026 (subject to the availability of the President of the Republic/Cabinet Minister as Special Guest)</w:t>
            </w:r>
          </w:p>
        </w:tc>
      </w:tr>
      <w:tr w:rsidR="00B20DA5" w14:paraId="49C39609" w14:textId="77777777" w:rsidTr="00DA156C">
        <w:tc>
          <w:tcPr>
            <w:tcW w:w="2000" w:type="dxa"/>
            <w:shd w:val="clear" w:color="auto" w:fill="85621F"/>
            <w:tcMar>
              <w:top w:w="120" w:type="dxa"/>
              <w:left w:w="140" w:type="dxa"/>
              <w:bottom w:w="120" w:type="dxa"/>
              <w:right w:w="140" w:type="dxa"/>
            </w:tcMar>
          </w:tcPr>
          <w:p w14:paraId="01092EF8" w14:textId="77777777" w:rsidR="00B20DA5" w:rsidRPr="00DA156C" w:rsidRDefault="00000000">
            <w:pPr>
              <w:rPr>
                <w:color w:val="FFFFFF" w:themeColor="background1"/>
              </w:rPr>
            </w:pPr>
            <w:r>
              <w:rPr>
                <w:b/>
                <w:bCs/>
                <w:color w:val="FFFFFF" w:themeColor="background1"/>
                <w:sz w:val="20"/>
                <w:szCs w:val="20"/>
              </w:rPr>
              <w:t>Time</w:t>
            </w:r>
          </w:p>
        </w:tc>
        <w:tc>
          <w:tcPr>
            <w:tcW w:w="7746" w:type="dxa"/>
            <w:shd w:val="clear" w:color="auto" w:fill="FFFFFF"/>
            <w:tcMar>
              <w:top w:w="120" w:type="dxa"/>
              <w:left w:w="140" w:type="dxa"/>
              <w:bottom w:w="120" w:type="dxa"/>
              <w:right w:w="140" w:type="dxa"/>
            </w:tcMar>
          </w:tcPr>
          <w:p w14:paraId="585B8329" w14:textId="77777777" w:rsidR="00B20DA5" w:rsidRDefault="00000000">
            <w:r>
              <w:rPr>
                <w:color w:val="222222"/>
                <w:sz w:val="20"/>
                <w:szCs w:val="20"/>
              </w:rPr>
              <w:t>17:00 – 20:00</w:t>
            </w:r>
          </w:p>
        </w:tc>
      </w:tr>
      <w:tr w:rsidR="00B20DA5" w14:paraId="43349281" w14:textId="77777777" w:rsidTr="00DA156C">
        <w:tc>
          <w:tcPr>
            <w:tcW w:w="2000" w:type="dxa"/>
            <w:shd w:val="clear" w:color="auto" w:fill="85621F"/>
            <w:tcMar>
              <w:top w:w="120" w:type="dxa"/>
              <w:left w:w="140" w:type="dxa"/>
              <w:bottom w:w="120" w:type="dxa"/>
              <w:right w:w="140" w:type="dxa"/>
            </w:tcMar>
          </w:tcPr>
          <w:p w14:paraId="6F5FA9EA" w14:textId="77777777" w:rsidR="00B20DA5" w:rsidRPr="00DA156C" w:rsidRDefault="00000000">
            <w:pPr>
              <w:rPr>
                <w:color w:val="FFFFFF" w:themeColor="background1"/>
              </w:rPr>
            </w:pPr>
            <w:r>
              <w:rPr>
                <w:b/>
                <w:bCs/>
                <w:color w:val="FFFFFF" w:themeColor="background1"/>
                <w:sz w:val="20"/>
                <w:szCs w:val="20"/>
              </w:rPr>
              <w:lastRenderedPageBreak/>
              <w:t>Host City</w:t>
            </w:r>
          </w:p>
        </w:tc>
        <w:tc>
          <w:tcPr>
            <w:tcW w:w="7746" w:type="dxa"/>
            <w:shd w:val="clear" w:color="auto" w:fill="F5F3EE"/>
            <w:tcMar>
              <w:top w:w="120" w:type="dxa"/>
              <w:left w:w="140" w:type="dxa"/>
              <w:bottom w:w="120" w:type="dxa"/>
              <w:right w:w="140" w:type="dxa"/>
            </w:tcMar>
          </w:tcPr>
          <w:p w14:paraId="44065D42" w14:textId="3708BA98" w:rsidR="00B20DA5" w:rsidRDefault="00000000">
            <w:r>
              <w:rPr>
                <w:color w:val="222222"/>
                <w:sz w:val="20"/>
                <w:szCs w:val="20"/>
              </w:rPr>
              <w:t xml:space="preserve">City of Ekurhuleni </w:t>
            </w:r>
          </w:p>
        </w:tc>
      </w:tr>
      <w:tr w:rsidR="00B20DA5" w14:paraId="1C4B0551" w14:textId="77777777" w:rsidTr="00DA156C">
        <w:tc>
          <w:tcPr>
            <w:tcW w:w="2000" w:type="dxa"/>
            <w:shd w:val="clear" w:color="auto" w:fill="85621F"/>
            <w:tcMar>
              <w:top w:w="120" w:type="dxa"/>
              <w:left w:w="140" w:type="dxa"/>
              <w:bottom w:w="120" w:type="dxa"/>
              <w:right w:w="140" w:type="dxa"/>
            </w:tcMar>
          </w:tcPr>
          <w:p w14:paraId="52E53D6C" w14:textId="77777777" w:rsidR="00B20DA5" w:rsidRPr="00DA156C" w:rsidRDefault="00000000">
            <w:pPr>
              <w:rPr>
                <w:color w:val="FFFFFF" w:themeColor="background1"/>
              </w:rPr>
            </w:pPr>
            <w:r>
              <w:rPr>
                <w:b/>
                <w:bCs/>
                <w:color w:val="FFFFFF" w:themeColor="background1"/>
                <w:sz w:val="20"/>
                <w:szCs w:val="20"/>
              </w:rPr>
              <w:t>Venue Options</w:t>
            </w:r>
          </w:p>
        </w:tc>
        <w:tc>
          <w:tcPr>
            <w:tcW w:w="7746" w:type="dxa"/>
            <w:shd w:val="clear" w:color="auto" w:fill="FFFFFF"/>
            <w:tcMar>
              <w:top w:w="120" w:type="dxa"/>
              <w:left w:w="140" w:type="dxa"/>
              <w:bottom w:w="120" w:type="dxa"/>
              <w:right w:w="140" w:type="dxa"/>
            </w:tcMar>
          </w:tcPr>
          <w:p w14:paraId="3F723AEA" w14:textId="77777777" w:rsidR="00B20DA5" w:rsidRDefault="00000000">
            <w:r>
              <w:rPr>
                <w:color w:val="222222"/>
                <w:sz w:val="20"/>
                <w:szCs w:val="20"/>
              </w:rPr>
              <w:t>Birchwood Hotel &amp; OR Tambo Conference Centre  |  ACSA International Indaba Conference Centre (subject to availability)</w:t>
            </w:r>
          </w:p>
        </w:tc>
      </w:tr>
    </w:tbl>
    <w:p w14:paraId="0517B3E5" w14:textId="77777777" w:rsidR="00B20DA5" w:rsidRDefault="00B20DA5">
      <w:pPr>
        <w:spacing w:before="120"/>
      </w:pPr>
    </w:p>
    <w:p w14:paraId="795D05E5" w14:textId="77777777" w:rsidR="00DE019B" w:rsidRDefault="000C6FE6">
      <w:pPr>
        <w:spacing w:before="340" w:after="80"/>
        <w:rPr>
          <w:b/>
          <w:bCs/>
          <w:color w:val="D8B762"/>
          <w:spacing w:val="40"/>
          <w:sz w:val="24"/>
          <w:szCs w:val="24"/>
        </w:rPr>
      </w:pPr>
      <w:r>
        <w:rPr>
          <w:b/>
          <w:bCs/>
          <w:color w:val="D8B762"/>
          <w:spacing w:val="40"/>
          <w:sz w:val="24"/>
          <w:szCs w:val="24"/>
        </w:rPr>
        <w:t>10. STRATEGIC DELIVERY PARTNERS</w:t>
      </w:r>
    </w:p>
    <w:p w14:paraId="00B81AC1" w14:textId="77777777" w:rsidR="00AD1D14" w:rsidRDefault="00AD1D14" w:rsidP="00AD1D14">
      <w:pPr>
        <w:pBdr>
          <w:bottom w:val="single" w:sz="12" w:space="1" w:color="B48A37"/>
        </w:pBdr>
        <w:spacing w:after="100"/>
      </w:pPr>
    </w:p>
    <w:p w14:paraId="31E71BA1" w14:textId="77777777" w:rsidR="00532DA5" w:rsidRDefault="00532DA5" w:rsidP="00532DA5">
      <w:pPr>
        <w:spacing w:before="60" w:after="100"/>
        <w:jc w:val="both"/>
        <w:rPr>
          <w:color w:val="222222"/>
        </w:rPr>
      </w:pPr>
      <w:r>
        <w:rPr>
          <w:color w:val="222222"/>
        </w:rPr>
        <w:t xml:space="preserve">The Inaugural STI Public Lecture is delivered though a coalition of strategic partners, each chosen for their alignment with the Forum’s mandate and their capacity to ensure the event achieves the highest standards of execution and impact. </w:t>
      </w:r>
    </w:p>
    <w:p w14:paraId="0A1BCE34" w14:textId="77777777" w:rsidR="00B20DA5" w:rsidRDefault="00000000">
      <w:pPr>
        <w:spacing w:before="60" w:after="60"/>
        <w:jc w:val="both"/>
      </w:pPr>
      <w:r>
        <w:rPr>
          <w:color w:val="222222"/>
        </w:rPr>
        <w:t>Partners are categorised by the nature of their contribution and their relationship to the Forum’s strategic objectives, as follows:</w:t>
      </w:r>
    </w:p>
    <w:p w14:paraId="67C25048" w14:textId="77777777" w:rsidR="00B20DA5" w:rsidRDefault="00000000">
      <w:pPr>
        <w:numPr>
          <w:ilvl w:val="0"/>
          <w:numId w:val="1"/>
        </w:numPr>
        <w:spacing w:before="60" w:after="60"/>
        <w:jc w:val="both"/>
      </w:pPr>
      <w:r>
        <w:rPr>
          <w:b/>
          <w:color w:val="222222"/>
        </w:rPr>
        <w:t xml:space="preserve">Strategic Partners </w:t>
      </w:r>
      <w:r>
        <w:rPr>
          <w:color w:val="222222"/>
        </w:rPr>
        <w:t>are organisations whose involvement is indispensable to achieving the Forum’s strategic objectives. Their contribution is institutional and sustained, extending beyond the event itself. Mail &amp; Guardian is the Forum’s confirmed Strategic Media Partner. Strategic Partners may include leading universities, think tanks, and government bodies whose mandates directly intersect with STI policy.</w:t>
      </w:r>
    </w:p>
    <w:p w14:paraId="248EC2DF" w14:textId="77777777" w:rsidR="00B20DA5" w:rsidRDefault="00000000">
      <w:pPr>
        <w:numPr>
          <w:ilvl w:val="0"/>
          <w:numId w:val="1"/>
        </w:numPr>
        <w:spacing w:before="60" w:after="60"/>
        <w:jc w:val="both"/>
      </w:pPr>
      <w:r>
        <w:rPr>
          <w:b/>
          <w:color w:val="222222"/>
        </w:rPr>
        <w:t xml:space="preserve">Operational Partners </w:t>
      </w:r>
      <w:r>
        <w:rPr>
          <w:color w:val="222222"/>
        </w:rPr>
        <w:t>are organisations that contribute specialist capacity to the delivery of the event. These include event management companies, audio-visual and production houses, security and hospitality providers, and accreditation bodies. Their role is to ensure that the event meets the highest standards of execution and delegate experience.</w:t>
      </w:r>
    </w:p>
    <w:p w14:paraId="13D6A59A" w14:textId="77777777" w:rsidR="00B20DA5" w:rsidRDefault="00000000">
      <w:pPr>
        <w:numPr>
          <w:ilvl w:val="0"/>
          <w:numId w:val="1"/>
        </w:numPr>
        <w:spacing w:before="60" w:after="60"/>
        <w:jc w:val="both"/>
      </w:pPr>
      <w:r>
        <w:rPr>
          <w:b/>
          <w:color w:val="222222"/>
        </w:rPr>
        <w:t xml:space="preserve">Project Partners </w:t>
      </w:r>
      <w:r>
        <w:rPr>
          <w:color w:val="222222"/>
        </w:rPr>
        <w:t>are organisations that collaborate with the Forum on specific components of the Lecture programme, such as research content, panel curation, or post-event policy engagement. These include professional associations, industry bodies, and academic institutions contributing to the intellectual content and delegate composition of the event.</w:t>
      </w:r>
    </w:p>
    <w:p w14:paraId="2C9BCE74" w14:textId="77777777" w:rsidR="00B20DA5" w:rsidRDefault="00000000">
      <w:pPr>
        <w:numPr>
          <w:ilvl w:val="0"/>
          <w:numId w:val="1"/>
        </w:numPr>
        <w:spacing w:before="60" w:after="100"/>
        <w:jc w:val="both"/>
      </w:pPr>
      <w:r>
        <w:rPr>
          <w:b/>
          <w:color w:val="222222"/>
        </w:rPr>
        <w:t xml:space="preserve">Suppliers </w:t>
      </w:r>
      <w:r>
        <w:rPr>
          <w:color w:val="222222"/>
        </w:rPr>
        <w:t>provide goods and services required for event delivery on a transactional basis and are appointed through a competitive procurement process. Suppliers include venue providers, catering, signage, printing and translation services.</w:t>
      </w:r>
    </w:p>
    <w:p w14:paraId="704BF2E2" w14:textId="77777777" w:rsidR="00B20DA5" w:rsidRDefault="00B20DA5">
      <w:pPr>
        <w:spacing w:before="80"/>
      </w:pPr>
    </w:p>
    <w:p w14:paraId="2CB1B187" w14:textId="77777777" w:rsidR="00B20DA5" w:rsidRDefault="00000000">
      <w:pPr>
        <w:spacing w:before="340" w:after="80"/>
      </w:pPr>
      <w:r>
        <w:rPr>
          <w:b/>
          <w:bCs/>
          <w:color w:val="D8B762"/>
          <w:spacing w:val="40"/>
          <w:sz w:val="24"/>
          <w:szCs w:val="24"/>
        </w:rPr>
        <w:t>10A. HIGH-LEVEL BUDGET OVERVIEW</w:t>
      </w:r>
    </w:p>
    <w:p w14:paraId="37F45166" w14:textId="77777777" w:rsidR="00B20DA5" w:rsidRDefault="00B20DA5">
      <w:pPr>
        <w:pBdr>
          <w:bottom w:val="single" w:sz="12" w:space="1" w:color="B48A37"/>
        </w:pBdr>
        <w:spacing w:after="100"/>
      </w:pPr>
    </w:p>
    <w:p w14:paraId="32E3893A" w14:textId="77777777" w:rsidR="00B20DA5" w:rsidRDefault="00000000">
      <w:pPr>
        <w:spacing w:before="60" w:after="60"/>
        <w:jc w:val="both"/>
      </w:pPr>
      <w:r>
        <w:rPr>
          <w:color w:val="222222"/>
        </w:rPr>
        <w:t>The following summary budget provides prospective sponsors and the Forum’s board with a high-level view of how sponsorship investment will be applied. A detailed budget is maintained internally and is available to Platinum sponsors upon request.</w:t>
      </w:r>
    </w:p>
    <w:p w14:paraId="5E14415F" w14:textId="77777777" w:rsidR="00B20DA5" w:rsidRDefault="00B20DA5">
      <w:pPr>
        <w:spacing w:before="60"/>
      </w:pPr>
    </w:p>
    <w:tbl>
      <w:tblPr>
        <w:tblW w:w="9746" w:type="dxa"/>
        <w:tblBorders>
          <w:top w:val="single" w:sz="4" w:space="0" w:color="D8B762"/>
          <w:left w:val="single" w:sz="4" w:space="0" w:color="D8B762"/>
          <w:bottom w:val="single" w:sz="4" w:space="0" w:color="D8B762"/>
          <w:right w:val="single" w:sz="4" w:space="0" w:color="D8B762"/>
          <w:insideH w:val="single" w:sz="4" w:space="0" w:color="D8B762"/>
          <w:insideV w:val="single" w:sz="4" w:space="0" w:color="D8B762"/>
        </w:tblBorders>
        <w:tblCellMar>
          <w:top w:w="120" w:type="dxa"/>
          <w:left w:w="160" w:type="dxa"/>
          <w:bottom w:w="120" w:type="dxa"/>
          <w:right w:w="160" w:type="dxa"/>
        </w:tblCellMar>
        <w:tblLook w:val="04A0" w:firstRow="1" w:lastRow="0" w:firstColumn="1" w:lastColumn="0" w:noHBand="0" w:noVBand="1"/>
      </w:tblPr>
      <w:tblGrid>
        <w:gridCol w:w="5000"/>
        <w:gridCol w:w="2373"/>
        <w:gridCol w:w="2373"/>
      </w:tblGrid>
      <w:tr w:rsidR="00481BB3" w14:paraId="5ECD1555" w14:textId="77777777">
        <w:tc>
          <w:tcPr>
            <w:tcW w:w="5000" w:type="dxa"/>
            <w:shd w:val="clear" w:color="auto" w:fill="D8B762"/>
          </w:tcPr>
          <w:p w14:paraId="4A1CC868" w14:textId="77777777" w:rsidR="00481BB3" w:rsidRDefault="00000000">
            <w:r>
              <w:rPr>
                <w:b/>
                <w:color w:val="FFFFFF"/>
                <w:sz w:val="20"/>
                <w:szCs w:val="20"/>
              </w:rPr>
              <w:t>Cost Category</w:t>
            </w:r>
          </w:p>
        </w:tc>
        <w:tc>
          <w:tcPr>
            <w:tcW w:w="2373" w:type="dxa"/>
            <w:shd w:val="clear" w:color="auto" w:fill="D8B762"/>
          </w:tcPr>
          <w:p w14:paraId="4D411107" w14:textId="77777777" w:rsidR="00481BB3" w:rsidRDefault="00000000">
            <w:r>
              <w:rPr>
                <w:b/>
                <w:color w:val="FFFFFF"/>
                <w:sz w:val="20"/>
                <w:szCs w:val="20"/>
              </w:rPr>
              <w:t>Estimated Cost (ZAR)</w:t>
            </w:r>
          </w:p>
        </w:tc>
        <w:tc>
          <w:tcPr>
            <w:tcW w:w="2373" w:type="dxa"/>
            <w:shd w:val="clear" w:color="auto" w:fill="D8B762"/>
          </w:tcPr>
          <w:p w14:paraId="54370BD0" w14:textId="77777777" w:rsidR="00481BB3" w:rsidRDefault="00000000">
            <w:r>
              <w:rPr>
                <w:b/>
                <w:color w:val="FFFFFF"/>
                <w:sz w:val="20"/>
                <w:szCs w:val="20"/>
              </w:rPr>
              <w:t>Notes</w:t>
            </w:r>
          </w:p>
        </w:tc>
      </w:tr>
      <w:tr w:rsidR="00481BB3" w14:paraId="44DB590D" w14:textId="77777777">
        <w:tc>
          <w:tcPr>
            <w:tcW w:w="5000" w:type="dxa"/>
            <w:shd w:val="clear" w:color="auto" w:fill="F9F3E3"/>
          </w:tcPr>
          <w:p w14:paraId="7CB857DC" w14:textId="77777777" w:rsidR="00481BB3" w:rsidRDefault="00000000">
            <w:r>
              <w:rPr>
                <w:color w:val="222222"/>
                <w:sz w:val="20"/>
                <w:szCs w:val="20"/>
              </w:rPr>
              <w:t>Venue &amp; Catering</w:t>
            </w:r>
          </w:p>
        </w:tc>
        <w:tc>
          <w:tcPr>
            <w:tcW w:w="2373" w:type="dxa"/>
            <w:shd w:val="clear" w:color="auto" w:fill="F9F3E3"/>
          </w:tcPr>
          <w:p w14:paraId="470F8809" w14:textId="77777777" w:rsidR="00481BB3" w:rsidRDefault="00000000">
            <w:r>
              <w:rPr>
                <w:color w:val="222222"/>
                <w:sz w:val="20"/>
                <w:szCs w:val="20"/>
              </w:rPr>
              <w:t>R 250,000 – R 350,000</w:t>
            </w:r>
          </w:p>
        </w:tc>
        <w:tc>
          <w:tcPr>
            <w:tcW w:w="2373" w:type="dxa"/>
            <w:shd w:val="clear" w:color="auto" w:fill="F9F3E3"/>
          </w:tcPr>
          <w:p w14:paraId="39E29783" w14:textId="64EB1EAD" w:rsidR="00481BB3" w:rsidRDefault="00000000">
            <w:r>
              <w:rPr>
                <w:color w:val="222222"/>
                <w:sz w:val="20"/>
                <w:szCs w:val="20"/>
              </w:rPr>
              <w:t xml:space="preserve">Birchwood or ACSA Indaba; 400 delegates; </w:t>
            </w:r>
          </w:p>
        </w:tc>
      </w:tr>
      <w:tr w:rsidR="00481BB3" w14:paraId="7184E9A9" w14:textId="77777777">
        <w:tc>
          <w:tcPr>
            <w:tcW w:w="5000" w:type="dxa"/>
            <w:shd w:val="clear" w:color="auto" w:fill="FFFFFF"/>
          </w:tcPr>
          <w:p w14:paraId="76D2ACE5" w14:textId="77777777" w:rsidR="00481BB3" w:rsidRDefault="00000000">
            <w:r>
              <w:rPr>
                <w:color w:val="222222"/>
                <w:sz w:val="20"/>
                <w:szCs w:val="20"/>
              </w:rPr>
              <w:t>Marketing, Branding &amp; Collateral</w:t>
            </w:r>
          </w:p>
        </w:tc>
        <w:tc>
          <w:tcPr>
            <w:tcW w:w="2373" w:type="dxa"/>
            <w:shd w:val="clear" w:color="auto" w:fill="FFFFFF"/>
          </w:tcPr>
          <w:p w14:paraId="0B3FBD36" w14:textId="77777777" w:rsidR="00481BB3" w:rsidRDefault="00000000">
            <w:r>
              <w:rPr>
                <w:color w:val="222222"/>
                <w:sz w:val="20"/>
                <w:szCs w:val="20"/>
              </w:rPr>
              <w:t>R 80,000 – R 120,000</w:t>
            </w:r>
          </w:p>
        </w:tc>
        <w:tc>
          <w:tcPr>
            <w:tcW w:w="2373" w:type="dxa"/>
            <w:shd w:val="clear" w:color="auto" w:fill="FFFFFF"/>
          </w:tcPr>
          <w:p w14:paraId="274A8960" w14:textId="77777777" w:rsidR="00481BB3" w:rsidRDefault="00000000">
            <w:r>
              <w:rPr>
                <w:color w:val="222222"/>
                <w:sz w:val="20"/>
                <w:szCs w:val="20"/>
              </w:rPr>
              <w:t>Invitations, banners, printed programmes, digital assets</w:t>
            </w:r>
          </w:p>
        </w:tc>
      </w:tr>
      <w:tr w:rsidR="00481BB3" w14:paraId="3C5DBB70" w14:textId="77777777">
        <w:tc>
          <w:tcPr>
            <w:tcW w:w="5000" w:type="dxa"/>
            <w:shd w:val="clear" w:color="auto" w:fill="FFFFFF"/>
          </w:tcPr>
          <w:p w14:paraId="7F355AA8" w14:textId="77777777" w:rsidR="00481BB3" w:rsidRDefault="00000000">
            <w:r>
              <w:rPr>
                <w:color w:val="222222"/>
                <w:sz w:val="20"/>
                <w:szCs w:val="20"/>
              </w:rPr>
              <w:t>Post-Event Outputs (Policy Brief, Report)</w:t>
            </w:r>
          </w:p>
        </w:tc>
        <w:tc>
          <w:tcPr>
            <w:tcW w:w="2373" w:type="dxa"/>
            <w:shd w:val="clear" w:color="auto" w:fill="FFFFFF"/>
          </w:tcPr>
          <w:p w14:paraId="3CE3C8E8" w14:textId="77777777" w:rsidR="00481BB3" w:rsidRDefault="00000000">
            <w:r>
              <w:rPr>
                <w:color w:val="222222"/>
                <w:sz w:val="20"/>
                <w:szCs w:val="20"/>
              </w:rPr>
              <w:t>R 50,000 – R 80,000</w:t>
            </w:r>
          </w:p>
        </w:tc>
        <w:tc>
          <w:tcPr>
            <w:tcW w:w="2373" w:type="dxa"/>
            <w:shd w:val="clear" w:color="auto" w:fill="FFFFFF"/>
          </w:tcPr>
          <w:p w14:paraId="099F3916" w14:textId="77777777" w:rsidR="00481BB3" w:rsidRDefault="00000000">
            <w:r>
              <w:rPr>
                <w:color w:val="222222"/>
                <w:sz w:val="20"/>
                <w:szCs w:val="20"/>
              </w:rPr>
              <w:t>Proceedings report, policy brief, sponsor impact report</w:t>
            </w:r>
          </w:p>
        </w:tc>
      </w:tr>
      <w:tr w:rsidR="00481BB3" w14:paraId="2C235C46" w14:textId="77777777">
        <w:tc>
          <w:tcPr>
            <w:tcW w:w="5000" w:type="dxa"/>
            <w:shd w:val="clear" w:color="auto" w:fill="D8B762"/>
          </w:tcPr>
          <w:p w14:paraId="5BEA2A0C" w14:textId="77777777" w:rsidR="00481BB3" w:rsidRDefault="00000000">
            <w:r>
              <w:rPr>
                <w:b/>
                <w:color w:val="FFFFFF"/>
                <w:sz w:val="20"/>
                <w:szCs w:val="20"/>
              </w:rPr>
              <w:lastRenderedPageBreak/>
              <w:t>TOTAL ESTIMATED BUDGET</w:t>
            </w:r>
          </w:p>
        </w:tc>
        <w:tc>
          <w:tcPr>
            <w:tcW w:w="2373" w:type="dxa"/>
            <w:shd w:val="clear" w:color="auto" w:fill="D8B762"/>
          </w:tcPr>
          <w:p w14:paraId="415C00A0" w14:textId="77777777" w:rsidR="00481BB3" w:rsidRDefault="00000000">
            <w:r>
              <w:rPr>
                <w:b/>
                <w:color w:val="FFFFFF"/>
                <w:sz w:val="20"/>
                <w:szCs w:val="20"/>
              </w:rPr>
              <w:t>R 858,000 – R 1,243,000</w:t>
            </w:r>
          </w:p>
        </w:tc>
        <w:tc>
          <w:tcPr>
            <w:tcW w:w="2373" w:type="dxa"/>
            <w:shd w:val="clear" w:color="auto" w:fill="D8B762"/>
          </w:tcPr>
          <w:p w14:paraId="0190D40B" w14:textId="77777777" w:rsidR="00481BB3" w:rsidRDefault="00000000">
            <w:r>
              <w:rPr>
                <w:b/>
                <w:color w:val="FFFFFF"/>
                <w:sz w:val="20"/>
                <w:szCs w:val="20"/>
              </w:rPr>
              <w:t>Subject to final venue &amp; speaker confirmation</w:t>
            </w:r>
          </w:p>
        </w:tc>
      </w:tr>
    </w:tbl>
    <w:p w14:paraId="6397BEB3" w14:textId="77777777" w:rsidR="00B20DA5" w:rsidRDefault="00B20DA5">
      <w:pPr>
        <w:spacing w:before="120"/>
      </w:pPr>
    </w:p>
    <w:p w14:paraId="4F7BB321" w14:textId="77777777" w:rsidR="00B20DA5" w:rsidRDefault="00000000">
      <w:pPr>
        <w:spacing w:before="340" w:after="80"/>
      </w:pPr>
      <w:r>
        <w:rPr>
          <w:b/>
          <w:bCs/>
          <w:color w:val="D8B762"/>
          <w:spacing w:val="40"/>
          <w:sz w:val="24"/>
          <w:szCs w:val="24"/>
        </w:rPr>
        <w:t>10B. MEASUREMENT FRAMEWORK &amp; KEY PERFORMANCE INDICATORS</w:t>
      </w:r>
    </w:p>
    <w:p w14:paraId="5793CFE7" w14:textId="77777777" w:rsidR="00B20DA5" w:rsidRDefault="00B20DA5">
      <w:pPr>
        <w:pBdr>
          <w:bottom w:val="single" w:sz="12" w:space="1" w:color="B48A37"/>
        </w:pBdr>
        <w:spacing w:after="100"/>
      </w:pPr>
    </w:p>
    <w:p w14:paraId="5C9BC5BB" w14:textId="77777777" w:rsidR="00B20DA5" w:rsidRDefault="00000000">
      <w:pPr>
        <w:spacing w:before="60" w:after="60"/>
        <w:jc w:val="both"/>
      </w:pPr>
      <w:r>
        <w:rPr>
          <w:color w:val="222222"/>
        </w:rPr>
        <w:t>The Forum is committed to accountability and will measure the success of the Inaugural STI Public Lecture against the following KPIs. A post-event report against these indicators will be provided to all sponsors within 30 days of the Lecture.</w:t>
      </w:r>
    </w:p>
    <w:p w14:paraId="5EFD7797" w14:textId="77777777" w:rsidR="00B20DA5" w:rsidRDefault="00B20DA5">
      <w:pPr>
        <w:spacing w:before="60"/>
      </w:pPr>
    </w:p>
    <w:tbl>
      <w:tblPr>
        <w:tblW w:w="9746" w:type="dxa"/>
        <w:tblBorders>
          <w:top w:val="single" w:sz="4" w:space="0" w:color="D8B762"/>
          <w:left w:val="single" w:sz="4" w:space="0" w:color="D8B762"/>
          <w:bottom w:val="single" w:sz="4" w:space="0" w:color="D8B762"/>
          <w:right w:val="single" w:sz="4" w:space="0" w:color="D8B762"/>
          <w:insideH w:val="single" w:sz="4" w:space="0" w:color="D8B762"/>
          <w:insideV w:val="single" w:sz="4" w:space="0" w:color="D8B762"/>
        </w:tblBorders>
        <w:tblCellMar>
          <w:top w:w="120" w:type="dxa"/>
          <w:left w:w="160" w:type="dxa"/>
          <w:bottom w:w="120" w:type="dxa"/>
          <w:right w:w="160" w:type="dxa"/>
        </w:tblCellMar>
        <w:tblLook w:val="04A0" w:firstRow="1" w:lastRow="0" w:firstColumn="1" w:lastColumn="0" w:noHBand="0" w:noVBand="1"/>
      </w:tblPr>
      <w:tblGrid>
        <w:gridCol w:w="3500"/>
        <w:gridCol w:w="2000"/>
        <w:gridCol w:w="4246"/>
      </w:tblGrid>
      <w:tr w:rsidR="00481BB3" w14:paraId="0C8998EE" w14:textId="77777777">
        <w:tc>
          <w:tcPr>
            <w:tcW w:w="3500" w:type="dxa"/>
            <w:shd w:val="clear" w:color="auto" w:fill="D8B762"/>
          </w:tcPr>
          <w:p w14:paraId="3CE1C1D5" w14:textId="77777777" w:rsidR="00481BB3" w:rsidRDefault="00000000">
            <w:r>
              <w:rPr>
                <w:b/>
                <w:color w:val="FFFFFF"/>
                <w:sz w:val="20"/>
                <w:szCs w:val="20"/>
              </w:rPr>
              <w:t>KPI</w:t>
            </w:r>
          </w:p>
        </w:tc>
        <w:tc>
          <w:tcPr>
            <w:tcW w:w="2000" w:type="dxa"/>
            <w:shd w:val="clear" w:color="auto" w:fill="D8B762"/>
          </w:tcPr>
          <w:p w14:paraId="3BD5EA63" w14:textId="77777777" w:rsidR="00481BB3" w:rsidRDefault="00000000">
            <w:r>
              <w:rPr>
                <w:b/>
                <w:color w:val="FFFFFF"/>
                <w:sz w:val="20"/>
                <w:szCs w:val="20"/>
              </w:rPr>
              <w:t>Target</w:t>
            </w:r>
          </w:p>
        </w:tc>
        <w:tc>
          <w:tcPr>
            <w:tcW w:w="4246" w:type="dxa"/>
            <w:shd w:val="clear" w:color="auto" w:fill="D8B762"/>
          </w:tcPr>
          <w:p w14:paraId="188DA1EC" w14:textId="77777777" w:rsidR="00481BB3" w:rsidRDefault="00000000">
            <w:r>
              <w:rPr>
                <w:b/>
                <w:color w:val="FFFFFF"/>
                <w:sz w:val="20"/>
                <w:szCs w:val="20"/>
              </w:rPr>
              <w:t>How Measured</w:t>
            </w:r>
          </w:p>
        </w:tc>
      </w:tr>
      <w:tr w:rsidR="00481BB3" w14:paraId="5A7170A0" w14:textId="77777777">
        <w:tc>
          <w:tcPr>
            <w:tcW w:w="3500" w:type="dxa"/>
            <w:shd w:val="clear" w:color="auto" w:fill="F9F3E3"/>
          </w:tcPr>
          <w:p w14:paraId="15BC8CCC" w14:textId="77777777" w:rsidR="00481BB3" w:rsidRDefault="00000000">
            <w:r>
              <w:rPr>
                <w:color w:val="222222"/>
                <w:sz w:val="20"/>
                <w:szCs w:val="20"/>
              </w:rPr>
              <w:t>Delegate Attendance</w:t>
            </w:r>
          </w:p>
        </w:tc>
        <w:tc>
          <w:tcPr>
            <w:tcW w:w="2000" w:type="dxa"/>
            <w:shd w:val="clear" w:color="auto" w:fill="F9F3E3"/>
          </w:tcPr>
          <w:p w14:paraId="7D7239A2" w14:textId="77777777" w:rsidR="00481BB3" w:rsidRDefault="00000000">
            <w:r>
              <w:rPr>
                <w:color w:val="222222"/>
                <w:sz w:val="20"/>
                <w:szCs w:val="20"/>
              </w:rPr>
              <w:t>400 delegates</w:t>
            </w:r>
          </w:p>
        </w:tc>
        <w:tc>
          <w:tcPr>
            <w:tcW w:w="4246" w:type="dxa"/>
            <w:shd w:val="clear" w:color="auto" w:fill="F9F3E3"/>
          </w:tcPr>
          <w:p w14:paraId="2219FFA7" w14:textId="77777777" w:rsidR="00481BB3" w:rsidRDefault="00000000">
            <w:r>
              <w:rPr>
                <w:color w:val="222222"/>
                <w:sz w:val="20"/>
                <w:szCs w:val="20"/>
              </w:rPr>
              <w:t>Event registration records; on-site check-in data</w:t>
            </w:r>
          </w:p>
        </w:tc>
      </w:tr>
      <w:tr w:rsidR="00481BB3" w14:paraId="7DD5F8D7" w14:textId="77777777">
        <w:tc>
          <w:tcPr>
            <w:tcW w:w="3500" w:type="dxa"/>
            <w:shd w:val="clear" w:color="auto" w:fill="FFFFFF"/>
          </w:tcPr>
          <w:p w14:paraId="4CFA847D" w14:textId="77777777" w:rsidR="00481BB3" w:rsidRDefault="00000000">
            <w:r>
              <w:rPr>
                <w:color w:val="222222"/>
                <w:sz w:val="20"/>
                <w:szCs w:val="20"/>
              </w:rPr>
              <w:t>Media Reach (Print &amp; Digital)</w:t>
            </w:r>
          </w:p>
        </w:tc>
        <w:tc>
          <w:tcPr>
            <w:tcW w:w="2000" w:type="dxa"/>
            <w:shd w:val="clear" w:color="auto" w:fill="FFFFFF"/>
          </w:tcPr>
          <w:p w14:paraId="41B98B7F" w14:textId="5C3B8A18" w:rsidR="00481BB3" w:rsidRDefault="00DE52A3">
            <w:r>
              <w:rPr>
                <w:color w:val="222222"/>
                <w:sz w:val="20"/>
                <w:szCs w:val="20"/>
              </w:rPr>
              <w:t>National</w:t>
            </w:r>
          </w:p>
        </w:tc>
        <w:tc>
          <w:tcPr>
            <w:tcW w:w="4246" w:type="dxa"/>
            <w:shd w:val="clear" w:color="auto" w:fill="FFFFFF"/>
          </w:tcPr>
          <w:p w14:paraId="06296A0C" w14:textId="77777777" w:rsidR="00481BB3" w:rsidRDefault="00000000">
            <w:r>
              <w:rPr>
                <w:color w:val="222222"/>
                <w:sz w:val="20"/>
                <w:szCs w:val="20"/>
              </w:rPr>
              <w:t>Mail &amp; Guardian readership + digital analytics; press clippings; PR monitoring report</w:t>
            </w:r>
          </w:p>
        </w:tc>
      </w:tr>
      <w:tr w:rsidR="00481BB3" w14:paraId="6DB0C80F" w14:textId="77777777">
        <w:tc>
          <w:tcPr>
            <w:tcW w:w="3500" w:type="dxa"/>
            <w:shd w:val="clear" w:color="auto" w:fill="F9F3E3"/>
          </w:tcPr>
          <w:p w14:paraId="14B84FF0" w14:textId="77777777" w:rsidR="00481BB3" w:rsidRDefault="00000000">
            <w:r>
              <w:rPr>
                <w:color w:val="222222"/>
                <w:sz w:val="20"/>
                <w:szCs w:val="20"/>
              </w:rPr>
              <w:t>Delegate Satisfaction</w:t>
            </w:r>
          </w:p>
        </w:tc>
        <w:tc>
          <w:tcPr>
            <w:tcW w:w="2000" w:type="dxa"/>
            <w:shd w:val="clear" w:color="auto" w:fill="F9F3E3"/>
          </w:tcPr>
          <w:p w14:paraId="7DDF592A" w14:textId="77777777" w:rsidR="00481BB3" w:rsidRDefault="00000000">
            <w:r>
              <w:rPr>
                <w:color w:val="222222"/>
                <w:sz w:val="20"/>
                <w:szCs w:val="20"/>
              </w:rPr>
              <w:t>80%+ rating “Excellent” or “Good”</w:t>
            </w:r>
          </w:p>
        </w:tc>
        <w:tc>
          <w:tcPr>
            <w:tcW w:w="4246" w:type="dxa"/>
            <w:shd w:val="clear" w:color="auto" w:fill="F9F3E3"/>
          </w:tcPr>
          <w:p w14:paraId="7C6C9C30" w14:textId="77777777" w:rsidR="00481BB3" w:rsidRDefault="00000000">
            <w:r>
              <w:rPr>
                <w:color w:val="222222"/>
                <w:sz w:val="20"/>
                <w:szCs w:val="20"/>
              </w:rPr>
              <w:t>Post-event delegate survey distributed within 48 hours of the event</w:t>
            </w:r>
          </w:p>
        </w:tc>
      </w:tr>
      <w:tr w:rsidR="00481BB3" w14:paraId="3A06AD69" w14:textId="77777777">
        <w:tc>
          <w:tcPr>
            <w:tcW w:w="3500" w:type="dxa"/>
            <w:shd w:val="clear" w:color="auto" w:fill="FFFFFF"/>
          </w:tcPr>
          <w:p w14:paraId="31F7D392" w14:textId="77777777" w:rsidR="00481BB3" w:rsidRDefault="00000000">
            <w:r>
              <w:rPr>
                <w:color w:val="222222"/>
                <w:sz w:val="20"/>
                <w:szCs w:val="20"/>
              </w:rPr>
              <w:t>Policy Engagements Post-Event</w:t>
            </w:r>
          </w:p>
        </w:tc>
        <w:tc>
          <w:tcPr>
            <w:tcW w:w="2000" w:type="dxa"/>
            <w:shd w:val="clear" w:color="auto" w:fill="FFFFFF"/>
          </w:tcPr>
          <w:p w14:paraId="0B7C6614" w14:textId="77777777" w:rsidR="00481BB3" w:rsidRDefault="00000000">
            <w:r>
              <w:rPr>
                <w:color w:val="222222"/>
                <w:sz w:val="20"/>
                <w:szCs w:val="20"/>
              </w:rPr>
              <w:t>Minimum 3 within 90 days</w:t>
            </w:r>
          </w:p>
        </w:tc>
        <w:tc>
          <w:tcPr>
            <w:tcW w:w="4246" w:type="dxa"/>
            <w:shd w:val="clear" w:color="auto" w:fill="FFFFFF"/>
          </w:tcPr>
          <w:p w14:paraId="3E64BF2B" w14:textId="77777777" w:rsidR="00481BB3" w:rsidRDefault="00000000">
            <w:r>
              <w:rPr>
                <w:color w:val="222222"/>
                <w:sz w:val="20"/>
                <w:szCs w:val="20"/>
              </w:rPr>
              <w:t>Documented meetings with government departments, parliamentary committees, or industry bodies referencing the Lecture outcomes</w:t>
            </w:r>
          </w:p>
        </w:tc>
      </w:tr>
      <w:tr w:rsidR="00481BB3" w14:paraId="1A32C66F" w14:textId="77777777">
        <w:tc>
          <w:tcPr>
            <w:tcW w:w="3500" w:type="dxa"/>
            <w:shd w:val="clear" w:color="auto" w:fill="F9F3E3"/>
          </w:tcPr>
          <w:p w14:paraId="228465A4" w14:textId="77777777" w:rsidR="00481BB3" w:rsidRDefault="00000000">
            <w:r>
              <w:rPr>
                <w:color w:val="222222"/>
                <w:sz w:val="20"/>
                <w:szCs w:val="20"/>
              </w:rPr>
              <w:t>Policy Brief Submission</w:t>
            </w:r>
          </w:p>
        </w:tc>
        <w:tc>
          <w:tcPr>
            <w:tcW w:w="2000" w:type="dxa"/>
            <w:shd w:val="clear" w:color="auto" w:fill="F9F3E3"/>
          </w:tcPr>
          <w:p w14:paraId="4C3BFD26" w14:textId="77777777" w:rsidR="00481BB3" w:rsidRDefault="00000000">
            <w:r>
              <w:rPr>
                <w:color w:val="222222"/>
                <w:sz w:val="20"/>
                <w:szCs w:val="20"/>
              </w:rPr>
              <w:t>Within 30 days of event</w:t>
            </w:r>
          </w:p>
        </w:tc>
        <w:tc>
          <w:tcPr>
            <w:tcW w:w="4246" w:type="dxa"/>
            <w:shd w:val="clear" w:color="auto" w:fill="F9F3E3"/>
          </w:tcPr>
          <w:p w14:paraId="346B79F7" w14:textId="77777777" w:rsidR="00481BB3" w:rsidRDefault="00000000">
            <w:r>
              <w:rPr>
                <w:color w:val="222222"/>
                <w:sz w:val="20"/>
                <w:szCs w:val="20"/>
              </w:rPr>
              <w:t>Confirmed submission receipt from target government department(s)</w:t>
            </w:r>
          </w:p>
        </w:tc>
      </w:tr>
    </w:tbl>
    <w:p w14:paraId="28F351AA" w14:textId="77777777" w:rsidR="00B20DA5" w:rsidRDefault="00B20DA5">
      <w:pPr>
        <w:spacing w:before="120"/>
      </w:pPr>
    </w:p>
    <w:p w14:paraId="1990A939" w14:textId="77777777" w:rsidR="00B20DA5" w:rsidRDefault="000C6FE6">
      <w:pPr>
        <w:spacing w:before="340" w:after="80"/>
      </w:pPr>
      <w:r>
        <w:rPr>
          <w:b/>
          <w:bCs/>
          <w:color w:val="D8B762"/>
          <w:spacing w:val="40"/>
          <w:sz w:val="24"/>
          <w:szCs w:val="24"/>
        </w:rPr>
        <w:t>11. PARTNERSHIP &amp; SPONSORSHIP OPPORTUNITIES</w:t>
      </w:r>
    </w:p>
    <w:p w14:paraId="5DB8A79A" w14:textId="77777777" w:rsidR="00B20DA5" w:rsidRDefault="00B20DA5">
      <w:pPr>
        <w:pBdr>
          <w:bottom w:val="single" w:sz="12" w:space="1" w:color="B48A37"/>
        </w:pBdr>
        <w:spacing w:after="100"/>
      </w:pPr>
    </w:p>
    <w:p w14:paraId="1002AC1E" w14:textId="77777777" w:rsidR="00B20DA5" w:rsidRDefault="00000000">
      <w:pPr>
        <w:spacing w:before="60" w:after="100"/>
        <w:jc w:val="both"/>
      </w:pPr>
      <w:r>
        <w:rPr>
          <w:color w:val="222222"/>
        </w:rPr>
        <w:t>The Inaugural STI Public Lecture presents a unique opportunity for organisations to align with a nationally significant platform at the intersection of science, innovation, policy and business. The event is structured around four sponsorship tiers, offering differentiated visibility and engagement benefits.</w:t>
      </w:r>
    </w:p>
    <w:p w14:paraId="5191C753" w14:textId="77777777" w:rsidR="00B20DA5" w:rsidRDefault="00B20DA5">
      <w:pPr>
        <w:spacing w:before="1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2009"/>
        <w:gridCol w:w="6137"/>
      </w:tblGrid>
      <w:tr w:rsidR="00B20DA5" w14:paraId="70A470F2" w14:textId="77777777">
        <w:trPr>
          <w:tblHeader/>
        </w:trPr>
        <w:tc>
          <w:tcPr>
            <w:tcW w:w="1600" w:type="dxa"/>
            <w:shd w:val="clear" w:color="auto" w:fill="111111"/>
            <w:tcMar>
              <w:top w:w="140" w:type="dxa"/>
              <w:left w:w="160" w:type="dxa"/>
              <w:bottom w:w="140" w:type="dxa"/>
              <w:right w:w="160" w:type="dxa"/>
            </w:tcMar>
          </w:tcPr>
          <w:p w14:paraId="60989F7B" w14:textId="77777777" w:rsidR="00B20DA5" w:rsidRDefault="00000000">
            <w:pPr>
              <w:jc w:val="center"/>
            </w:pPr>
            <w:r>
              <w:rPr>
                <w:b/>
                <w:bCs/>
                <w:color w:val="D8B762"/>
                <w:spacing w:val="40"/>
                <w:sz w:val="20"/>
                <w:szCs w:val="20"/>
              </w:rPr>
              <w:t>TIER</w:t>
            </w:r>
          </w:p>
        </w:tc>
        <w:tc>
          <w:tcPr>
            <w:tcW w:w="2000" w:type="dxa"/>
            <w:shd w:val="clear" w:color="auto" w:fill="111111"/>
            <w:tcMar>
              <w:top w:w="140" w:type="dxa"/>
              <w:left w:w="160" w:type="dxa"/>
              <w:bottom w:w="140" w:type="dxa"/>
              <w:right w:w="160" w:type="dxa"/>
            </w:tcMar>
          </w:tcPr>
          <w:p w14:paraId="5A2B13D7" w14:textId="77777777" w:rsidR="00B20DA5" w:rsidRDefault="00000000">
            <w:pPr>
              <w:jc w:val="center"/>
            </w:pPr>
            <w:r>
              <w:rPr>
                <w:b/>
                <w:bCs/>
                <w:color w:val="D8B762"/>
                <w:spacing w:val="40"/>
                <w:sz w:val="20"/>
                <w:szCs w:val="20"/>
              </w:rPr>
              <w:t>INVESTMENT</w:t>
            </w:r>
          </w:p>
        </w:tc>
        <w:tc>
          <w:tcPr>
            <w:tcW w:w="6146" w:type="dxa"/>
            <w:shd w:val="clear" w:color="auto" w:fill="111111"/>
            <w:tcMar>
              <w:top w:w="140" w:type="dxa"/>
              <w:left w:w="160" w:type="dxa"/>
              <w:bottom w:w="140" w:type="dxa"/>
              <w:right w:w="160" w:type="dxa"/>
            </w:tcMar>
          </w:tcPr>
          <w:p w14:paraId="41A4F6FF" w14:textId="77777777" w:rsidR="00B20DA5" w:rsidRDefault="00000000">
            <w:r>
              <w:rPr>
                <w:b/>
                <w:bCs/>
                <w:color w:val="D8B762"/>
                <w:spacing w:val="40"/>
                <w:sz w:val="20"/>
                <w:szCs w:val="20"/>
              </w:rPr>
              <w:t>PARTNER BENEFITS</w:t>
            </w:r>
          </w:p>
        </w:tc>
      </w:tr>
      <w:tr w:rsidR="00B20DA5" w14:paraId="044AA33E" w14:textId="77777777">
        <w:tc>
          <w:tcPr>
            <w:tcW w:w="1600" w:type="dxa"/>
            <w:shd w:val="clear" w:color="auto" w:fill="D8B762"/>
            <w:tcMar>
              <w:top w:w="140" w:type="dxa"/>
              <w:left w:w="160" w:type="dxa"/>
              <w:bottom w:w="140" w:type="dxa"/>
              <w:right w:w="160" w:type="dxa"/>
            </w:tcMar>
            <w:vAlign w:val="center"/>
          </w:tcPr>
          <w:p w14:paraId="6F8DEBB9" w14:textId="77777777" w:rsidR="00B20DA5" w:rsidRDefault="00000000">
            <w:pPr>
              <w:jc w:val="center"/>
            </w:pPr>
            <w:r>
              <w:rPr>
                <w:b/>
                <w:bCs/>
                <w:color w:val="111111"/>
                <w:sz w:val="20"/>
                <w:szCs w:val="20"/>
              </w:rPr>
              <w:t>PLATINUM</w:t>
            </w:r>
          </w:p>
        </w:tc>
        <w:tc>
          <w:tcPr>
            <w:tcW w:w="2000" w:type="dxa"/>
            <w:shd w:val="clear" w:color="auto" w:fill="F5F3EE"/>
            <w:tcMar>
              <w:top w:w="140" w:type="dxa"/>
              <w:left w:w="160" w:type="dxa"/>
              <w:bottom w:w="140" w:type="dxa"/>
              <w:right w:w="160" w:type="dxa"/>
            </w:tcMar>
            <w:vAlign w:val="center"/>
          </w:tcPr>
          <w:p w14:paraId="32990321" w14:textId="77777777" w:rsidR="00B20DA5" w:rsidRDefault="00000000">
            <w:pPr>
              <w:jc w:val="center"/>
            </w:pPr>
            <w:r>
              <w:rPr>
                <w:b/>
                <w:bCs/>
                <w:color w:val="85621F"/>
              </w:rPr>
              <w:t>R1 000 000+</w:t>
            </w:r>
          </w:p>
        </w:tc>
        <w:tc>
          <w:tcPr>
            <w:tcW w:w="6146" w:type="dxa"/>
            <w:shd w:val="clear" w:color="auto" w:fill="F5F3EE"/>
            <w:tcMar>
              <w:top w:w="140" w:type="dxa"/>
              <w:left w:w="160" w:type="dxa"/>
              <w:bottom w:w="140" w:type="dxa"/>
              <w:right w:w="160" w:type="dxa"/>
            </w:tcMar>
          </w:tcPr>
          <w:p w14:paraId="3319EA9F" w14:textId="77777777" w:rsidR="00B20DA5" w:rsidRDefault="00000000">
            <w:r>
              <w:rPr>
                <w:color w:val="222222"/>
                <w:sz w:val="20"/>
                <w:szCs w:val="20"/>
              </w:rPr>
              <w:t>Speaking opportunity at the event • Hosting engagement with keynote speakers • Full Mail &amp; Guardian interview and feature article • Premium logo placement on all event material and collateral • On-site promotional opportunities • Social media mentions and digital profile • Website recognition • Inclusion in press releases • Active contribution to STI Business Forum's core programmes and activities</w:t>
            </w:r>
          </w:p>
        </w:tc>
      </w:tr>
      <w:tr w:rsidR="00B20DA5" w14:paraId="1889D18B" w14:textId="77777777">
        <w:tc>
          <w:tcPr>
            <w:tcW w:w="1600" w:type="dxa"/>
            <w:shd w:val="clear" w:color="auto" w:fill="B48A37"/>
            <w:tcMar>
              <w:top w:w="140" w:type="dxa"/>
              <w:left w:w="160" w:type="dxa"/>
              <w:bottom w:w="140" w:type="dxa"/>
              <w:right w:w="160" w:type="dxa"/>
            </w:tcMar>
            <w:vAlign w:val="center"/>
          </w:tcPr>
          <w:p w14:paraId="3E652DF5" w14:textId="77777777" w:rsidR="00B20DA5" w:rsidRDefault="00000000">
            <w:pPr>
              <w:jc w:val="center"/>
            </w:pPr>
            <w:r>
              <w:rPr>
                <w:b/>
                <w:bCs/>
                <w:color w:val="FFFFFF"/>
                <w:sz w:val="20"/>
                <w:szCs w:val="20"/>
              </w:rPr>
              <w:t>GOLD</w:t>
            </w:r>
          </w:p>
        </w:tc>
        <w:tc>
          <w:tcPr>
            <w:tcW w:w="2000" w:type="dxa"/>
            <w:shd w:val="clear" w:color="auto" w:fill="FFFFFF"/>
            <w:tcMar>
              <w:top w:w="140" w:type="dxa"/>
              <w:left w:w="160" w:type="dxa"/>
              <w:bottom w:w="140" w:type="dxa"/>
              <w:right w:w="160" w:type="dxa"/>
            </w:tcMar>
            <w:vAlign w:val="center"/>
          </w:tcPr>
          <w:p w14:paraId="4AA0DED4" w14:textId="77777777" w:rsidR="00B20DA5" w:rsidRDefault="00000000">
            <w:pPr>
              <w:jc w:val="center"/>
            </w:pPr>
            <w:r>
              <w:rPr>
                <w:b/>
                <w:bCs/>
                <w:color w:val="85621F"/>
              </w:rPr>
              <w:t>R500 000+</w:t>
            </w:r>
          </w:p>
        </w:tc>
        <w:tc>
          <w:tcPr>
            <w:tcW w:w="6146" w:type="dxa"/>
            <w:shd w:val="clear" w:color="auto" w:fill="FFFFFF"/>
            <w:tcMar>
              <w:top w:w="140" w:type="dxa"/>
              <w:left w:w="160" w:type="dxa"/>
              <w:bottom w:w="140" w:type="dxa"/>
              <w:right w:w="160" w:type="dxa"/>
            </w:tcMar>
          </w:tcPr>
          <w:p w14:paraId="18914827" w14:textId="77777777" w:rsidR="00B20DA5" w:rsidRDefault="00000000">
            <w:r>
              <w:rPr>
                <w:color w:val="222222"/>
                <w:sz w:val="20"/>
                <w:szCs w:val="20"/>
              </w:rPr>
              <w:t xml:space="preserve">Mail &amp; Guardian interview and feature article • Speaking opportunity at the event • Interactive engagement with keynote speakers • Branded material and collateral • Logo placement across all event material • On-site promotional opportunities • Social media mentions and digital profile • Website recognition • Inclusion in press releases</w:t>
            </w:r>
          </w:p>
        </w:tc>
      </w:tr>
      <w:tr w:rsidR="00B20DA5" w14:paraId="23D707A3" w14:textId="77777777">
        <w:tc>
          <w:tcPr>
            <w:tcW w:w="1600" w:type="dxa"/>
            <w:shd w:val="clear" w:color="auto" w:fill="B8B8B8"/>
            <w:tcMar>
              <w:top w:w="140" w:type="dxa"/>
              <w:left w:w="160" w:type="dxa"/>
              <w:bottom w:w="140" w:type="dxa"/>
              <w:right w:w="160" w:type="dxa"/>
            </w:tcMar>
            <w:vAlign w:val="center"/>
          </w:tcPr>
          <w:p w14:paraId="7A387F02" w14:textId="77777777" w:rsidR="00B20DA5" w:rsidRDefault="00000000">
            <w:pPr>
              <w:jc w:val="center"/>
            </w:pPr>
            <w:r>
              <w:rPr>
                <w:b/>
                <w:bCs/>
                <w:color w:val="111111"/>
                <w:sz w:val="20"/>
                <w:szCs w:val="20"/>
              </w:rPr>
              <w:lastRenderedPageBreak/>
              <w:t>SILVER</w:t>
            </w:r>
          </w:p>
        </w:tc>
        <w:tc>
          <w:tcPr>
            <w:tcW w:w="2000" w:type="dxa"/>
            <w:shd w:val="clear" w:color="auto" w:fill="F5F3EE"/>
            <w:tcMar>
              <w:top w:w="140" w:type="dxa"/>
              <w:left w:w="160" w:type="dxa"/>
              <w:bottom w:w="140" w:type="dxa"/>
              <w:right w:w="160" w:type="dxa"/>
            </w:tcMar>
            <w:vAlign w:val="center"/>
          </w:tcPr>
          <w:p w14:paraId="646D74CC" w14:textId="77777777" w:rsidR="00B20DA5" w:rsidRDefault="00000000">
            <w:pPr>
              <w:jc w:val="center"/>
            </w:pPr>
            <w:r>
              <w:rPr>
                <w:b/>
                <w:bCs/>
                <w:color w:val="85621F"/>
              </w:rPr>
              <w:t>R200 000+</w:t>
            </w:r>
          </w:p>
        </w:tc>
        <w:tc>
          <w:tcPr>
            <w:tcW w:w="6146" w:type="dxa"/>
            <w:shd w:val="clear" w:color="auto" w:fill="F5F3EE"/>
            <w:tcMar>
              <w:top w:w="140" w:type="dxa"/>
              <w:left w:w="160" w:type="dxa"/>
              <w:bottom w:w="140" w:type="dxa"/>
              <w:right w:w="160" w:type="dxa"/>
            </w:tcMar>
          </w:tcPr>
          <w:p w14:paraId="5626A6BA" w14:textId="77777777" w:rsidR="00B20DA5" w:rsidRDefault="00000000">
            <w:r>
              <w:rPr>
                <w:color w:val="222222"/>
                <w:sz w:val="20"/>
                <w:szCs w:val="20"/>
              </w:rPr>
              <w:t>Logo placement across all event material • On-site promotional opportunities • Social media mentions • Website recognition • Inclusion in press releases</w:t>
            </w:r>
          </w:p>
        </w:tc>
      </w:tr>
      <w:tr w:rsidR="00B20DA5" w14:paraId="33D707A4" w14:textId="77777777">
        <w:tc>
          <w:tcPr>
            <w:tcW w:w="1600" w:type="dxa"/>
            <w:shd w:val="clear" w:color="auto" w:fill="8B4513"/>
            <w:tcMar>
              <w:top w:w="140" w:type="dxa"/>
              <w:left w:w="160" w:type="dxa"/>
              <w:bottom w:w="140" w:type="dxa"/>
              <w:right w:w="160" w:type="dxa"/>
            </w:tcMar>
            <w:vAlign w:val="center"/>
          </w:tcPr>
          <w:p w14:paraId="2A387F03" w14:textId="77777777" w:rsidR="00B20DA5" w:rsidRDefault="00000000">
            <w:pPr>
              <w:jc w:val="center"/>
            </w:pPr>
            <w:r>
              <w:rPr>
                <w:b/>
                <w:bCs/>
                <w:color w:val="FFFFFF"/>
                <w:sz w:val="20"/>
                <w:szCs w:val="20"/>
              </w:rPr>
              <w:t>BRONZE</w:t>
            </w:r>
          </w:p>
        </w:tc>
        <w:tc>
          <w:tcPr>
            <w:tcW w:w="2000" w:type="dxa"/>
            <w:shd w:val="clear" w:color="auto" w:fill="F5F3EE"/>
            <w:tcMar>
              <w:top w:w="140" w:type="dxa"/>
              <w:left w:w="160" w:type="dxa"/>
              <w:bottom w:w="140" w:type="dxa"/>
              <w:right w:w="160" w:type="dxa"/>
            </w:tcMar>
            <w:vAlign w:val="center"/>
          </w:tcPr>
          <w:p w14:paraId="756D74CD" w14:textId="77777777" w:rsidR="00B20DA5" w:rsidRDefault="00000000">
            <w:pPr>
              <w:jc w:val="center"/>
            </w:pPr>
            <w:r>
              <w:rPr>
                <w:b/>
                <w:bCs/>
                <w:color w:val="85621F"/>
              </w:rPr>
              <w:t>R50 000+</w:t>
            </w:r>
          </w:p>
        </w:tc>
        <w:tc>
          <w:tcPr>
            <w:tcW w:w="6146" w:type="dxa"/>
            <w:shd w:val="clear" w:color="auto" w:fill="F5F3EE"/>
            <w:tcMar>
              <w:top w:w="140" w:type="dxa"/>
              <w:left w:w="160" w:type="dxa"/>
              <w:bottom w:w="140" w:type="dxa"/>
              <w:right w:w="160" w:type="dxa"/>
            </w:tcMar>
          </w:tcPr>
          <w:p w14:paraId="6626A6BB" w14:textId="77777777" w:rsidR="00B20DA5" w:rsidRDefault="00000000">
            <w:r>
              <w:rPr>
                <w:color w:val="222222"/>
                <w:sz w:val="20"/>
                <w:szCs w:val="20"/>
              </w:rPr>
              <w:t>Name recognition on event signage • Social media acknowledgement • Website listing • Acknowledgement in event programme</w:t>
            </w:r>
          </w:p>
        </w:tc>
      </w:tr>
    </w:tbl>
    <w:p w14:paraId="0B4CB86F" w14:textId="77777777" w:rsidR="00DE019B" w:rsidRDefault="00DE019B">
      <w:pPr>
        <w:spacing w:before="340" w:after="80"/>
        <w:rPr>
          <w:b/>
          <w:bCs/>
          <w:color w:val="D8B762"/>
          <w:spacing w:val="40"/>
          <w:sz w:val="24"/>
          <w:szCs w:val="24"/>
        </w:rPr>
      </w:pPr>
    </w:p>
    <w:p w14:paraId="194C20FD" w14:textId="77777777" w:rsidR="00B20DA5" w:rsidRDefault="00DE019B">
      <w:pPr>
        <w:spacing w:before="340" w:after="80"/>
      </w:pPr>
      <w:r>
        <w:rPr>
          <w:b/>
          <w:bCs/>
          <w:color w:val="D8B762"/>
          <w:spacing w:val="40"/>
          <w:sz w:val="24"/>
          <w:szCs w:val="24"/>
        </w:rPr>
        <w:t>12. STI BUSINESS FORUM MEMBERSHIP</w:t>
      </w:r>
    </w:p>
    <w:p w14:paraId="189A5943" w14:textId="77777777" w:rsidR="00B20DA5" w:rsidRDefault="00B20DA5">
      <w:pPr>
        <w:pBdr>
          <w:bottom w:val="single" w:sz="12" w:space="1" w:color="B48A37"/>
        </w:pBdr>
        <w:spacing w:after="100"/>
      </w:pPr>
    </w:p>
    <w:p w14:paraId="745F2086" w14:textId="77777777" w:rsidR="00B20DA5" w:rsidRDefault="00B20DA5">
      <w:pPr>
        <w:spacing w:before="80"/>
      </w:pPr>
    </w:p>
    <w:p w14:paraId="006FB5EF" w14:textId="77777777" w:rsidR="00B20DA5" w:rsidRDefault="00000000">
      <w:pPr>
        <w:spacing w:before="60" w:after="100"/>
        <w:jc w:val="both"/>
      </w:pPr>
      <w:r>
        <w:rPr>
          <w:color w:val="222222"/>
        </w:rPr>
        <w:t>Membership is open to South African and international companies, start-ups, Universities of Technology, TVET Colleges, and accomplished STI professionals who align with the Forum's mandate. Membership fees range from R5,000 per annum (STI Professionals) to R50,000 per annum (Corporate Chapter). For membership enquiries, contact info@stibusinessforum.co.za.</w:t>
      </w:r>
    </w:p>
    <w:p w14:paraId="58A35209" w14:textId="77777777" w:rsidR="00B20DA5" w:rsidRDefault="00B20DA5">
      <w:pPr>
        <w:spacing w:before="160"/>
      </w:pPr>
    </w:p>
    <w:p w14:paraId="0C8F16AA" w14:textId="77777777" w:rsidR="00B20DA5" w:rsidRDefault="00B20DA5">
      <w:pPr>
        <w:pBdr>
          <w:bottom w:val="single" w:sz="12" w:space="1" w:color="B48A37"/>
        </w:pBdr>
        <w:spacing w:after="120"/>
      </w:pPr>
    </w:p>
    <w:p w14:paraId="68652C35" w14:textId="77777777" w:rsidR="00B20DA5" w:rsidRDefault="00B20DA5">
      <w:pPr>
        <w:spacing w:before="60" w:after="40"/>
        <w:jc w:val="center"/>
      </w:pPr>
    </w:p>
    <w:p w14:paraId="0C5DCCCA" w14:textId="77777777" w:rsidR="00B20DA5" w:rsidRDefault="00000000">
      <w:pPr>
        <w:spacing w:after="40"/>
        <w:jc w:val="center"/>
      </w:pPr>
      <w:r>
        <w:rPr>
          <w:b/>
          <w:bCs/>
          <w:color w:val="111111"/>
          <w:sz w:val="20"/>
          <w:szCs w:val="20"/>
        </w:rPr>
        <w:t>For Partnership &amp; Sponsorship Enquiries</w:t>
      </w:r>
    </w:p>
    <w:p w14:paraId="05862B91" w14:textId="77777777" w:rsidR="00B20DA5" w:rsidRDefault="00DA156C">
      <w:pPr>
        <w:spacing w:before="20" w:after="20"/>
        <w:jc w:val="center"/>
      </w:pPr>
      <w:r>
        <w:rPr>
          <w:b/>
          <w:bCs/>
          <w:color w:val="111111"/>
        </w:rPr>
        <w:t>Dr Nomhle Ngwenya - CEO, STI Business Forum</w:t>
      </w:r>
    </w:p>
    <w:p w14:paraId="07420669" w14:textId="77777777" w:rsidR="00B20DA5" w:rsidRDefault="00000000">
      <w:pPr>
        <w:spacing w:before="20" w:after="20"/>
        <w:jc w:val="center"/>
      </w:pPr>
      <w:r>
        <w:rPr>
          <w:color w:val="B48A37"/>
          <w:sz w:val="20"/>
          <w:szCs w:val="20"/>
        </w:rPr>
        <w:t>info@stibusinessforum.co.za | stibusinessforum.co.za</w:t>
      </w:r>
    </w:p>
    <w:p w14:paraId="0AFCAE7C" w14:textId="77777777" w:rsidR="00B20DA5" w:rsidRDefault="00B20DA5">
      <w:pPr>
        <w:spacing w:before="60"/>
      </w:pPr>
    </w:p>
    <w:p w14:paraId="1ABE7156" w14:textId="77777777" w:rsidR="00B20DA5" w:rsidRDefault="00000000">
      <w:pPr>
        <w:spacing w:before="40"/>
        <w:jc w:val="center"/>
      </w:pPr>
      <w:r>
        <w:rPr>
          <w:i/>
          <w:iCs/>
          <w:color w:val="AAAAAA"/>
          <w:sz w:val="16"/>
          <w:szCs w:val="16"/>
        </w:rPr>
        <w:t>Copyright © 2026 STI Business Forum. All rights reserved. Reg. No. 2025/700925/08</w:t>
      </w:r>
    </w:p>
    <w:sectPr w:rsidR="00B20DA5">
      <w:headerReference w:type="default" r:id="rId9"/>
      <w:footerReference w:type="default" r:id="rId10"/>
      <w:pgSz w:w="11906" w:h="16838"/>
      <w:pgMar w:top="100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C3A5F" w14:textId="77777777" w:rsidR="00C759EF" w:rsidRDefault="00C759EF">
      <w:r>
        <w:separator/>
      </w:r>
    </w:p>
  </w:endnote>
  <w:endnote w:type="continuationSeparator" w:id="0">
    <w:p w14:paraId="3BF2A8AE" w14:textId="77777777" w:rsidR="00C759EF" w:rsidRDefault="00C75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9012B" w14:textId="77777777" w:rsidR="00B20DA5" w:rsidRPr="00F04E77" w:rsidRDefault="00000000">
    <w:pPr>
      <w:pBdr>
        <w:top w:val="single" w:sz="6" w:space="4" w:color="B48A37"/>
      </w:pBdr>
      <w:tabs>
        <w:tab w:val="right" w:pos="9000"/>
      </w:tabs>
      <w:spacing w:before="120"/>
      <w:rPr>
        <w:sz w:val="16"/>
        <w:szCs w:val="16"/>
      </w:rPr>
    </w:pPr>
    <w:proofErr w:type="gramStart"/>
    <w:r>
      <w:rPr>
        <w:color w:val="85621F"/>
        <w:sz w:val="16"/>
        <w:szCs w:val="16"/>
      </w:rPr>
      <w:t>stibusinessforum.co.za  |</w:t>
    </w:r>
    <w:proofErr w:type="gramEnd"/>
    <w:r>
      <w:rPr>
        <w:color w:val="85621F"/>
        <w:sz w:val="16"/>
        <w:szCs w:val="16"/>
      </w:rPr>
      <w:t xml:space="preserve">  </w:t>
    </w:r>
    <w:proofErr w:type="gramStart"/>
    <w:r>
      <w:rPr>
        <w:color w:val="85621F"/>
        <w:sz w:val="16"/>
        <w:szCs w:val="16"/>
      </w:rPr>
      <w:t>info@stibusinessforum.co.za  |</w:t>
    </w:r>
    <w:proofErr w:type="gramEnd"/>
    <w:r>
      <w:rPr>
        <w:color w:val="85621F"/>
        <w:sz w:val="16"/>
        <w:szCs w:val="16"/>
      </w:rPr>
      <w:t xml:space="preserve">  </w:t>
    </w:r>
    <w:r>
      <w:rPr>
        <w:color w:val="888888"/>
        <w:sz w:val="16"/>
        <w:szCs w:val="16"/>
      </w:rPr>
      <w:tab/>
    </w:r>
    <w:r w:rsidRPr="00F04E77">
      <w:rPr>
        <w:color w:val="888888"/>
        <w:sz w:val="16"/>
        <w:szCs w:val="16"/>
      </w:rPr>
      <w:t xml:space="preserve">Page </w:t>
    </w:r>
    <w:r w:rsidRPr="00F04E77">
      <w:rPr>
        <w:sz w:val="16"/>
        <w:szCs w:val="16"/>
      </w:rPr>
      <w:fldChar w:fldCharType="begin"/>
    </w:r>
    <w:r w:rsidRPr="00F04E77">
      <w:rPr>
        <w:sz w:val="16"/>
        <w:szCs w:val="16"/>
      </w:rPr>
      <w:instrText>PAGE</w:instrText>
    </w:r>
    <w:r w:rsidRPr="00F04E77">
      <w:rPr>
        <w:sz w:val="16"/>
        <w:szCs w:val="16"/>
      </w:rPr>
      <w:fldChar w:fldCharType="separate"/>
    </w:r>
    <w:r w:rsidR="00F04E77" w:rsidRPr="00F04E77">
      <w:rPr>
        <w:noProof/>
        <w:sz w:val="16"/>
        <w:szCs w:val="16"/>
      </w:rPr>
      <w:t>1</w:t>
    </w:r>
    <w:r w:rsidRPr="00F04E77">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CA55B" w14:textId="77777777" w:rsidR="00C759EF" w:rsidRDefault="00C759EF">
      <w:r>
        <w:separator/>
      </w:r>
    </w:p>
  </w:footnote>
  <w:footnote w:type="continuationSeparator" w:id="0">
    <w:p w14:paraId="73AED604" w14:textId="77777777" w:rsidR="00C759EF" w:rsidRDefault="00C75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DDD83" w14:textId="77777777" w:rsidR="00B20DA5" w:rsidRPr="00F04E77" w:rsidRDefault="00000000" w:rsidP="00F04E77">
    <w:pPr>
      <w:pBdr>
        <w:bottom w:val="single" w:sz="6" w:space="4" w:color="B48A37"/>
      </w:pBdr>
      <w:tabs>
        <w:tab w:val="right" w:pos="9000"/>
      </w:tabs>
      <w:spacing w:after="160"/>
      <w:jc w:val="center"/>
    </w:pPr>
    <w:r w:rsidRPr="00F04E77">
      <w:rPr>
        <w:color w:val="85621F"/>
        <w:spacing w:val="30"/>
        <w:sz w:val="16"/>
        <w:szCs w:val="16"/>
      </w:rPr>
      <w:t>SCIENCE, TECHNOLOGY &amp; INNOVATION BUSINESS FORUM</w:t>
    </w:r>
    <w:r w:rsidRPr="00F04E77">
      <w:rPr>
        <w:color w:val="888888"/>
        <w:sz w:val="16"/>
        <w:szCs w:val="16"/>
      </w:rPr>
      <w:tab/>
    </w:r>
    <w:r w:rsidR="00F04E77" w:rsidRPr="00F04E77">
      <w:rPr>
        <w:color w:val="888888"/>
        <w:sz w:val="16"/>
        <w:szCs w:val="16"/>
      </w:rPr>
      <w:t xml:space="preserve">                 </w:t>
    </w:r>
    <w:r w:rsidRPr="00F04E77">
      <w:rPr>
        <w:color w:val="888888"/>
        <w:sz w:val="16"/>
        <w:szCs w:val="16"/>
      </w:rPr>
      <w:t>CONFIDENTIAL CONCEPT DOCUMENT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23714"/>
    <w:multiLevelType w:val="hybridMultilevel"/>
    <w:tmpl w:val="9182C42A"/>
    <w:lvl w:ilvl="0" w:tplc="3524F074">
      <w:start w:val="1"/>
      <w:numFmt w:val="bullet"/>
      <w:lvlText w:val="●"/>
      <w:lvlJc w:val="left"/>
      <w:pPr>
        <w:ind w:left="720" w:hanging="360"/>
      </w:pPr>
    </w:lvl>
    <w:lvl w:ilvl="1" w:tplc="50961DA4">
      <w:start w:val="1"/>
      <w:numFmt w:val="bullet"/>
      <w:lvlText w:val="○"/>
      <w:lvlJc w:val="left"/>
      <w:pPr>
        <w:ind w:left="1440" w:hanging="360"/>
      </w:pPr>
    </w:lvl>
    <w:lvl w:ilvl="2" w:tplc="62001638">
      <w:start w:val="1"/>
      <w:numFmt w:val="bullet"/>
      <w:lvlText w:val="■"/>
      <w:lvlJc w:val="left"/>
      <w:pPr>
        <w:ind w:left="2160" w:hanging="360"/>
      </w:pPr>
    </w:lvl>
    <w:lvl w:ilvl="3" w:tplc="AA5E79C6">
      <w:start w:val="1"/>
      <w:numFmt w:val="bullet"/>
      <w:lvlText w:val="●"/>
      <w:lvlJc w:val="left"/>
      <w:pPr>
        <w:ind w:left="2880" w:hanging="360"/>
      </w:pPr>
    </w:lvl>
    <w:lvl w:ilvl="4" w:tplc="41560A92">
      <w:start w:val="1"/>
      <w:numFmt w:val="bullet"/>
      <w:lvlText w:val="○"/>
      <w:lvlJc w:val="left"/>
      <w:pPr>
        <w:ind w:left="3600" w:hanging="360"/>
      </w:pPr>
    </w:lvl>
    <w:lvl w:ilvl="5" w:tplc="DD907A0E">
      <w:start w:val="1"/>
      <w:numFmt w:val="bullet"/>
      <w:lvlText w:val="■"/>
      <w:lvlJc w:val="left"/>
      <w:pPr>
        <w:ind w:left="4320" w:hanging="360"/>
      </w:pPr>
    </w:lvl>
    <w:lvl w:ilvl="6" w:tplc="E1866AB2">
      <w:start w:val="1"/>
      <w:numFmt w:val="bullet"/>
      <w:lvlText w:val="●"/>
      <w:lvlJc w:val="left"/>
      <w:pPr>
        <w:ind w:left="5040" w:hanging="360"/>
      </w:pPr>
    </w:lvl>
    <w:lvl w:ilvl="7" w:tplc="9034ABD0">
      <w:start w:val="1"/>
      <w:numFmt w:val="bullet"/>
      <w:lvlText w:val="●"/>
      <w:lvlJc w:val="left"/>
      <w:pPr>
        <w:ind w:left="5760" w:hanging="360"/>
      </w:pPr>
    </w:lvl>
    <w:lvl w:ilvl="8" w:tplc="F67A4736">
      <w:start w:val="1"/>
      <w:numFmt w:val="bullet"/>
      <w:lvlText w:val="●"/>
      <w:lvlJc w:val="left"/>
      <w:pPr>
        <w:ind w:left="6480" w:hanging="360"/>
      </w:pPr>
    </w:lvl>
  </w:abstractNum>
  <w:abstractNum w:abstractNumId="1" w15:restartNumberingAfterBreak="0">
    <w:nsid w:val="6DF92F74"/>
    <w:multiLevelType w:val="hybridMultilevel"/>
    <w:tmpl w:val="4532F0C6"/>
    <w:lvl w:ilvl="0" w:tplc="717AB386">
      <w:start w:val="1"/>
      <w:numFmt w:val="bullet"/>
      <w:lvlText w:val="▪"/>
      <w:lvlJc w:val="left"/>
      <w:pPr>
        <w:spacing w:before="60" w:after="60"/>
        <w:ind w:left="600" w:hanging="300"/>
      </w:pPr>
      <w:rPr>
        <w:rFonts w:ascii="Arial" w:eastAsia="Arial" w:hAnsi="Arial" w:cs="Arial"/>
        <w:color w:val="D8B762"/>
        <w:sz w:val="21"/>
        <w:szCs w:val="21"/>
      </w:rPr>
    </w:lvl>
    <w:lvl w:ilvl="1" w:tplc="C3065596">
      <w:numFmt w:val="decimal"/>
      <w:lvlText w:val=""/>
      <w:lvlJc w:val="left"/>
    </w:lvl>
    <w:lvl w:ilvl="2" w:tplc="B5FAC1F2">
      <w:numFmt w:val="decimal"/>
      <w:lvlText w:val=""/>
      <w:lvlJc w:val="left"/>
    </w:lvl>
    <w:lvl w:ilvl="3" w:tplc="DB18BDD8">
      <w:numFmt w:val="decimal"/>
      <w:lvlText w:val=""/>
      <w:lvlJc w:val="left"/>
    </w:lvl>
    <w:lvl w:ilvl="4" w:tplc="8AA2D26E">
      <w:numFmt w:val="decimal"/>
      <w:lvlText w:val=""/>
      <w:lvlJc w:val="left"/>
    </w:lvl>
    <w:lvl w:ilvl="5" w:tplc="815068EE">
      <w:numFmt w:val="decimal"/>
      <w:lvlText w:val=""/>
      <w:lvlJc w:val="left"/>
    </w:lvl>
    <w:lvl w:ilvl="6" w:tplc="0B8423A6">
      <w:numFmt w:val="decimal"/>
      <w:lvlText w:val=""/>
      <w:lvlJc w:val="left"/>
    </w:lvl>
    <w:lvl w:ilvl="7" w:tplc="E37EF472">
      <w:numFmt w:val="decimal"/>
      <w:lvlText w:val=""/>
      <w:lvlJc w:val="left"/>
    </w:lvl>
    <w:lvl w:ilvl="8" w:tplc="711847D2">
      <w:numFmt w:val="decimal"/>
      <w:lvlText w:val=""/>
      <w:lvlJc w:val="left"/>
    </w:lvl>
  </w:abstractNum>
  <w:num w:numId="1" w16cid:durableId="1381786846">
    <w:abstractNumId w:val="0"/>
    <w:lvlOverride w:ilvl="0">
      <w:startOverride w:val="1"/>
    </w:lvlOverride>
  </w:num>
  <w:num w:numId="2" w16cid:durableId="156174989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DA5"/>
    <w:rsid w:val="000C6FE6"/>
    <w:rsid w:val="00195C04"/>
    <w:rsid w:val="001B7BC9"/>
    <w:rsid w:val="002022E7"/>
    <w:rsid w:val="003F285A"/>
    <w:rsid w:val="00481BB3"/>
    <w:rsid w:val="00532DA5"/>
    <w:rsid w:val="005D7345"/>
    <w:rsid w:val="00711F2D"/>
    <w:rsid w:val="00AD1D14"/>
    <w:rsid w:val="00B20DA5"/>
    <w:rsid w:val="00B90825"/>
    <w:rsid w:val="00C060A2"/>
    <w:rsid w:val="00C67CBB"/>
    <w:rsid w:val="00C759EF"/>
    <w:rsid w:val="00DA156C"/>
    <w:rsid w:val="00DE019B"/>
    <w:rsid w:val="00DE52A3"/>
    <w:rsid w:val="00E076C8"/>
    <w:rsid w:val="00F04E77"/>
    <w:rsid w:val="00FA4E6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5305B"/>
  <w15:docId w15:val="{06AD1645-4583-4E32-831E-D2DA8C995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1"/>
        <w:szCs w:val="21"/>
        <w:lang w:val="en-ZA"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F04E77"/>
    <w:pPr>
      <w:tabs>
        <w:tab w:val="center" w:pos="4513"/>
        <w:tab w:val="right" w:pos="9026"/>
      </w:tabs>
    </w:pPr>
  </w:style>
  <w:style w:type="character" w:customStyle="1" w:styleId="HeaderChar">
    <w:name w:val="Header Char"/>
    <w:basedOn w:val="DefaultParagraphFont"/>
    <w:link w:val="Header"/>
    <w:uiPriority w:val="99"/>
    <w:rsid w:val="00F04E77"/>
  </w:style>
  <w:style w:type="paragraph" w:styleId="Footer">
    <w:name w:val="footer"/>
    <w:basedOn w:val="Normal"/>
    <w:link w:val="FooterChar"/>
    <w:uiPriority w:val="99"/>
    <w:unhideWhenUsed/>
    <w:rsid w:val="00F04E77"/>
    <w:pPr>
      <w:tabs>
        <w:tab w:val="center" w:pos="4513"/>
        <w:tab w:val="right" w:pos="9026"/>
      </w:tabs>
    </w:pPr>
  </w:style>
  <w:style w:type="character" w:customStyle="1" w:styleId="FooterChar">
    <w:name w:val="Footer Char"/>
    <w:basedOn w:val="DefaultParagraphFont"/>
    <w:link w:val="Footer"/>
    <w:uiPriority w:val="99"/>
    <w:rsid w:val="00F04E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2574</Words>
  <Characters>14676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Dr Nomhle Ngwenya</cp:lastModifiedBy>
  <cp:revision>2</cp:revision>
  <dcterms:created xsi:type="dcterms:W3CDTF">2026-05-07T14:02:00Z</dcterms:created>
  <dcterms:modified xsi:type="dcterms:W3CDTF">2026-05-07T14:02:00Z</dcterms:modified>
</cp:coreProperties>
</file>